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50816BE1"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8A1036">
        <w:rPr>
          <w:rFonts w:ascii="Arial" w:eastAsia="SimSun" w:hAnsi="Arial"/>
          <w:b/>
          <w:noProof/>
          <w:sz w:val="24"/>
          <w:lang w:eastAsia="zh-CN"/>
        </w:rPr>
        <w:t>5</w:t>
      </w:r>
      <w:r w:rsidR="00030919">
        <w:rPr>
          <w:rFonts w:ascii="Arial" w:eastAsia="SimSun" w:hAnsi="Arial"/>
          <w:b/>
          <w:noProof/>
          <w:sz w:val="24"/>
          <w:lang w:eastAsia="zh-CN"/>
        </w:rPr>
        <w:t>-e</w:t>
      </w:r>
      <w:r w:rsidRPr="00746750">
        <w:rPr>
          <w:rFonts w:ascii="Arial" w:eastAsia="SimSun" w:hAnsi="Arial"/>
          <w:b/>
          <w:noProof/>
          <w:sz w:val="24"/>
          <w:lang w:eastAsia="zh-CN"/>
        </w:rPr>
        <w:t xml:space="preserve">                               </w:t>
      </w:r>
      <w:r w:rsidR="00321BD5">
        <w:rPr>
          <w:rFonts w:ascii="Arial" w:eastAsia="SimSun" w:hAnsi="Arial"/>
          <w:b/>
          <w:noProof/>
          <w:sz w:val="24"/>
          <w:lang w:eastAsia="zh-CN"/>
        </w:rPr>
        <w:t xml:space="preserve">  </w:t>
      </w:r>
      <w:r w:rsidRPr="00746750">
        <w:rPr>
          <w:rFonts w:ascii="Arial" w:eastAsia="SimSun" w:hAnsi="Arial"/>
          <w:b/>
          <w:noProof/>
          <w:sz w:val="24"/>
          <w:lang w:eastAsia="zh-CN"/>
        </w:rPr>
        <w:t>R4-2</w:t>
      </w:r>
      <w:r w:rsidR="004111D0">
        <w:rPr>
          <w:rFonts w:ascii="Arial" w:eastAsia="SimSun" w:hAnsi="Arial"/>
          <w:b/>
          <w:noProof/>
          <w:sz w:val="24"/>
          <w:lang w:eastAsia="zh-CN"/>
        </w:rPr>
        <w:t>2</w:t>
      </w:r>
      <w:r w:rsidR="005D6F36">
        <w:rPr>
          <w:rFonts w:ascii="Arial" w:eastAsia="SimSun" w:hAnsi="Arial"/>
          <w:b/>
          <w:noProof/>
          <w:sz w:val="24"/>
          <w:lang w:eastAsia="zh-CN"/>
        </w:rPr>
        <w:t>1</w:t>
      </w:r>
      <w:r w:rsidR="00321BD5">
        <w:rPr>
          <w:rFonts w:ascii="Arial" w:eastAsia="SimSun" w:hAnsi="Arial"/>
          <w:b/>
          <w:noProof/>
          <w:sz w:val="24"/>
          <w:lang w:eastAsia="zh-CN"/>
        </w:rPr>
        <w:t>8193</w:t>
      </w:r>
    </w:p>
    <w:bookmarkEnd w:id="0"/>
    <w:bookmarkEnd w:id="1"/>
    <w:bookmarkEnd w:id="2"/>
    <w:p w14:paraId="2B50CCDA" w14:textId="6F1E44E1" w:rsidR="00C30904" w:rsidRPr="00A25229" w:rsidRDefault="00E22A70" w:rsidP="00C30904">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w:t>
      </w:r>
      <w:r w:rsidR="00015093">
        <w:rPr>
          <w:rFonts w:ascii="Arial" w:eastAsia="SimSun" w:hAnsi="Arial"/>
          <w:b/>
          <w:noProof/>
          <w:sz w:val="24"/>
          <w:lang w:eastAsia="zh-CN"/>
        </w:rPr>
        <w:t>e</w:t>
      </w:r>
      <w:r>
        <w:rPr>
          <w:rFonts w:ascii="Arial" w:eastAsia="SimSun" w:hAnsi="Arial"/>
          <w:b/>
          <w:noProof/>
          <w:sz w:val="24"/>
          <w:lang w:eastAsia="zh-CN"/>
        </w:rPr>
        <w:t>, France,</w:t>
      </w:r>
      <w:r w:rsidR="00C30904" w:rsidRPr="00746750">
        <w:rPr>
          <w:rFonts w:ascii="Arial" w:eastAsia="SimSun" w:hAnsi="Arial"/>
          <w:b/>
          <w:noProof/>
          <w:sz w:val="24"/>
          <w:lang w:eastAsia="zh-CN"/>
        </w:rPr>
        <w:t xml:space="preserve"> </w:t>
      </w:r>
      <w:r w:rsidR="008A1036">
        <w:rPr>
          <w:rFonts w:ascii="Arial" w:eastAsia="SimSun" w:hAnsi="Arial" w:cs="Arial"/>
          <w:b/>
          <w:sz w:val="24"/>
          <w:szCs w:val="24"/>
          <w:lang w:eastAsia="zh-CN"/>
        </w:rPr>
        <w:t>14 – 18 November</w:t>
      </w:r>
      <w:r w:rsidR="00C30904"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8DD1ECA"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0919" w:rsidRPr="00030919">
        <w:rPr>
          <w:rFonts w:ascii="Arial" w:hAnsi="Arial" w:cs="Arial"/>
          <w:sz w:val="22"/>
        </w:rPr>
        <w:t xml:space="preserve">Further </w:t>
      </w:r>
      <w:r w:rsidR="008F63E4">
        <w:rPr>
          <w:rFonts w:ascii="Arial" w:hAnsi="Arial" w:cs="Arial" w:hint="eastAsia"/>
          <w:sz w:val="22"/>
          <w:lang w:eastAsia="zh-CN"/>
        </w:rPr>
        <w:t>discussion</w:t>
      </w:r>
      <w:r w:rsidR="008F63E4">
        <w:rPr>
          <w:rFonts w:ascii="Arial" w:hAnsi="Arial" w:cs="Arial"/>
          <w:sz w:val="22"/>
          <w:lang w:eastAsia="zh-CN"/>
        </w:rPr>
        <w:t xml:space="preserve"> </w:t>
      </w:r>
      <w:r w:rsidR="00030919" w:rsidRPr="00030919">
        <w:rPr>
          <w:rFonts w:ascii="Arial" w:hAnsi="Arial" w:cs="Arial"/>
          <w:sz w:val="22"/>
        </w:rPr>
        <w:t>on intra-band non-collocated CA/EN-DC</w:t>
      </w:r>
      <w:r w:rsidR="004F2EF1">
        <w:rPr>
          <w:rFonts w:ascii="Arial" w:hAnsi="Arial" w:cs="Arial" w:hint="eastAsia"/>
          <w:sz w:val="22"/>
          <w:lang w:val="en-US" w:eastAsia="zh-CN"/>
        </w:rPr>
        <w:t xml:space="preserve"> </w:t>
      </w:r>
    </w:p>
    <w:p w14:paraId="47A7A0E8" w14:textId="4B7F298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E482C">
        <w:rPr>
          <w:rFonts w:ascii="Arial" w:hAnsi="Arial" w:cs="Arial"/>
          <w:sz w:val="22"/>
        </w:rPr>
        <w:t>8.11.2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1E133A44" w:rsidR="00747D27" w:rsidRDefault="00F37442" w:rsidP="00EF2B1C">
      <w:pPr>
        <w:rPr>
          <w:rFonts w:eastAsia="SimSun"/>
          <w:lang w:val="en-US" w:eastAsia="zh-CN"/>
        </w:rPr>
      </w:pPr>
      <w:r>
        <w:rPr>
          <w:noProof/>
          <w:kern w:val="2"/>
          <w:lang w:val="en-US" w:eastAsia="zh-CN"/>
        </w:rPr>
        <w:t>There were extensive discussion</w:t>
      </w:r>
      <w:r w:rsidR="00B05AB7">
        <w:rPr>
          <w:noProof/>
          <w:kern w:val="2"/>
          <w:lang w:val="en-US" w:eastAsia="zh-CN"/>
        </w:rPr>
        <w:t>s</w:t>
      </w:r>
      <w:r>
        <w:rPr>
          <w:noProof/>
          <w:kern w:val="2"/>
          <w:lang w:val="en-US" w:eastAsia="zh-CN"/>
        </w:rPr>
        <w:t xml:space="preserve"> [1]</w:t>
      </w:r>
      <w:r w:rsidR="00030919">
        <w:rPr>
          <w:rFonts w:eastAsia="SimSun"/>
          <w:lang w:val="en-US" w:eastAsia="zh-CN"/>
        </w:rPr>
        <w:t xml:space="preserve"> on intra-band non-collocated CA/EN-DC</w:t>
      </w:r>
      <w:r w:rsidR="00B05AB7">
        <w:rPr>
          <w:rFonts w:eastAsia="SimSun"/>
          <w:lang w:val="en-US" w:eastAsia="zh-CN"/>
        </w:rPr>
        <w:t xml:space="preserve">. </w:t>
      </w:r>
      <w:r w:rsidR="001F21DE">
        <w:rPr>
          <w:rFonts w:eastAsia="SimSun"/>
          <w:lang w:val="en-US" w:eastAsia="zh-CN"/>
        </w:rPr>
        <w:t xml:space="preserve">2 </w:t>
      </w:r>
      <w:r>
        <w:rPr>
          <w:rFonts w:eastAsia="SimSun"/>
          <w:lang w:val="en-US" w:eastAsia="zh-CN"/>
        </w:rPr>
        <w:t>WF [</w:t>
      </w:r>
      <w:r w:rsidR="004D498B">
        <w:rPr>
          <w:rFonts w:eastAsia="SimSun"/>
          <w:lang w:val="en-US" w:eastAsia="zh-CN"/>
        </w:rPr>
        <w:t>2</w:t>
      </w:r>
      <w:r w:rsidR="001F21DE">
        <w:rPr>
          <w:rFonts w:eastAsia="SimSun"/>
          <w:lang w:val="en-US" w:eastAsia="zh-CN"/>
        </w:rPr>
        <w:t>, 3</w:t>
      </w:r>
      <w:r>
        <w:rPr>
          <w:rFonts w:eastAsia="SimSun"/>
          <w:lang w:val="en-US" w:eastAsia="zh-CN"/>
        </w:rPr>
        <w:t>] have been</w:t>
      </w:r>
      <w:r w:rsidR="00030919">
        <w:rPr>
          <w:rFonts w:eastAsia="SimSun"/>
          <w:lang w:val="en-US" w:eastAsia="zh-CN"/>
        </w:rPr>
        <w:t xml:space="preserve"> approved </w:t>
      </w:r>
      <w:r w:rsidR="00B05AB7">
        <w:rPr>
          <w:rFonts w:eastAsia="SimSun"/>
          <w:lang w:val="en-US" w:eastAsia="zh-CN"/>
        </w:rPr>
        <w:t xml:space="preserve">respectively </w:t>
      </w:r>
      <w:r w:rsidR="001F21DE">
        <w:rPr>
          <w:rFonts w:eastAsia="SimSun"/>
          <w:lang w:val="en-US" w:eastAsia="zh-CN"/>
        </w:rPr>
        <w:t>for 2MIMO layer case and 4MIMO layer case</w:t>
      </w:r>
      <w:r w:rsidR="00B05AB7">
        <w:rPr>
          <w:rFonts w:eastAsia="SimSun"/>
          <w:lang w:val="en-US" w:eastAsia="zh-CN"/>
        </w:rPr>
        <w:t xml:space="preserve"> </w:t>
      </w:r>
      <w:r w:rsidR="00030919">
        <w:rPr>
          <w:rFonts w:eastAsia="SimSun"/>
          <w:lang w:val="en-US" w:eastAsia="zh-CN"/>
        </w:rPr>
        <w:t>in the last RAN4 meeting.</w:t>
      </w:r>
    </w:p>
    <w:p w14:paraId="046D1663" w14:textId="7EAB2A13" w:rsidR="009F3A1B" w:rsidRDefault="009F3A1B" w:rsidP="00EF2B1C">
      <w:pPr>
        <w:rPr>
          <w:rFonts w:eastAsia="SimSun"/>
          <w:lang w:val="en-US" w:eastAsia="zh-CN"/>
        </w:rPr>
      </w:pPr>
      <w:r>
        <w:rPr>
          <w:rFonts w:eastAsia="SimSun"/>
          <w:lang w:val="en-US" w:eastAsia="zh-CN"/>
        </w:rPr>
        <w:t xml:space="preserve">This contribution </w:t>
      </w:r>
      <w:r w:rsidR="00696DFE">
        <w:rPr>
          <w:rFonts w:eastAsia="SimSun"/>
          <w:lang w:val="en-US" w:eastAsia="zh-CN"/>
        </w:rPr>
        <w:t xml:space="preserve">will </w:t>
      </w:r>
      <w:r w:rsidR="00C64299">
        <w:rPr>
          <w:rFonts w:eastAsia="SimSun"/>
          <w:lang w:val="en-US" w:eastAsia="zh-CN"/>
        </w:rPr>
        <w:t xml:space="preserve">further </w:t>
      </w:r>
      <w:r w:rsidR="00696DFE">
        <w:rPr>
          <w:rFonts w:eastAsia="SimSun"/>
          <w:lang w:val="en-US" w:eastAsia="zh-CN"/>
        </w:rPr>
        <w:t xml:space="preserve">discuss the open issue for 2MIMO layer </w:t>
      </w:r>
      <w:r w:rsidR="001F21DE">
        <w:rPr>
          <w:rFonts w:eastAsia="SimSun"/>
          <w:lang w:val="en-US" w:eastAsia="zh-CN"/>
        </w:rPr>
        <w:t xml:space="preserve">case and </w:t>
      </w:r>
      <w:r w:rsidR="00696DFE">
        <w:rPr>
          <w:rFonts w:eastAsia="SimSun"/>
          <w:lang w:val="en-US" w:eastAsia="zh-CN"/>
        </w:rPr>
        <w:t xml:space="preserve">4MIMO layer </w:t>
      </w:r>
      <w:r w:rsidR="001F21DE">
        <w:rPr>
          <w:rFonts w:eastAsia="SimSun"/>
          <w:lang w:val="en-US" w:eastAsia="zh-CN"/>
        </w:rPr>
        <w:t>case.</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6E2D6960" w:rsidR="00145724" w:rsidRDefault="00B05AB7" w:rsidP="00633FB3">
      <w:pPr>
        <w:pStyle w:val="Heading2"/>
        <w:spacing w:after="240"/>
        <w:rPr>
          <w:lang w:val="en-US" w:eastAsia="zh-CN"/>
        </w:rPr>
      </w:pPr>
      <w:r>
        <w:rPr>
          <w:lang w:eastAsia="zh-CN"/>
        </w:rPr>
        <w:t xml:space="preserve">Two </w:t>
      </w:r>
      <w:r w:rsidR="00696DFE">
        <w:rPr>
          <w:lang w:eastAsia="zh-CN"/>
        </w:rPr>
        <w:t xml:space="preserve">MIMO layer </w:t>
      </w:r>
      <w:r w:rsidR="001F21DE">
        <w:rPr>
          <w:lang w:eastAsia="zh-CN"/>
        </w:rPr>
        <w:t>case</w:t>
      </w:r>
    </w:p>
    <w:p w14:paraId="44FBCEE4" w14:textId="36E7F522" w:rsidR="00035B6D" w:rsidRDefault="00AD0B21" w:rsidP="008273B3">
      <w:pPr>
        <w:rPr>
          <w:noProof/>
          <w:kern w:val="2"/>
          <w:lang w:val="en-US" w:eastAsia="zh-CN"/>
        </w:rPr>
      </w:pPr>
      <w:r>
        <w:rPr>
          <w:noProof/>
          <w:kern w:val="2"/>
          <w:lang w:val="en-US" w:eastAsia="zh-CN"/>
        </w:rPr>
        <mc:AlternateContent>
          <mc:Choice Requires="wps">
            <w:drawing>
              <wp:anchor distT="0" distB="0" distL="114300" distR="114300" simplePos="0" relativeHeight="251669504" behindDoc="0" locked="0" layoutInCell="1" allowOverlap="1" wp14:anchorId="3748F84A" wp14:editId="56951862">
                <wp:simplePos x="0" y="0"/>
                <wp:positionH relativeFrom="column">
                  <wp:posOffset>-1608</wp:posOffset>
                </wp:positionH>
                <wp:positionV relativeFrom="paragraph">
                  <wp:posOffset>249454</wp:posOffset>
                </wp:positionV>
                <wp:extent cx="5990590" cy="897309"/>
                <wp:effectExtent l="0" t="0" r="16510" b="17145"/>
                <wp:wrapNone/>
                <wp:docPr id="2" name="Text Box 2"/>
                <wp:cNvGraphicFramePr/>
                <a:graphic xmlns:a="http://schemas.openxmlformats.org/drawingml/2006/main">
                  <a:graphicData uri="http://schemas.microsoft.com/office/word/2010/wordprocessingShape">
                    <wps:wsp>
                      <wps:cNvSpPr txBox="1"/>
                      <wps:spPr>
                        <a:xfrm>
                          <a:off x="0" y="0"/>
                          <a:ext cx="5990590" cy="897309"/>
                        </a:xfrm>
                        <a:prstGeom prst="rect">
                          <a:avLst/>
                        </a:prstGeom>
                        <a:solidFill>
                          <a:schemeClr val="lt1"/>
                        </a:solidFill>
                        <a:ln w="6350">
                          <a:solidFill>
                            <a:prstClr val="black"/>
                          </a:solidFill>
                        </a:ln>
                      </wps:spPr>
                      <wps:txbx>
                        <w:txbxContent>
                          <w:p w14:paraId="31CA5FDA" w14:textId="77777777" w:rsidR="00AD0B21" w:rsidRPr="002823E3" w:rsidRDefault="00AD0B21" w:rsidP="00AD0B21">
                            <w:pPr>
                              <w:numPr>
                                <w:ilvl w:val="0"/>
                                <w:numId w:val="17"/>
                              </w:numPr>
                              <w:overflowPunct/>
                              <w:autoSpaceDE/>
                              <w:autoSpaceDN/>
                              <w:adjustRightInd/>
                              <w:spacing w:afterLines="50" w:after="120"/>
                              <w:ind w:left="420"/>
                              <w:textAlignment w:val="auto"/>
                              <w:rPr>
                                <w:lang w:eastAsia="zh-CN"/>
                              </w:rPr>
                            </w:pPr>
                            <w:r w:rsidRPr="002823E3">
                              <w:rPr>
                                <w:lang w:eastAsia="zh-CN"/>
                              </w:rPr>
                              <w:t>Total four RF antenna is assumed.</w:t>
                            </w:r>
                          </w:p>
                          <w:p w14:paraId="3BCBF18E" w14:textId="5EEFD374" w:rsidR="00AD0B21" w:rsidRDefault="00AD0B21" w:rsidP="00AD0B21">
                            <w:pPr>
                              <w:numPr>
                                <w:ilvl w:val="0"/>
                                <w:numId w:val="17"/>
                              </w:numPr>
                              <w:overflowPunct/>
                              <w:autoSpaceDE/>
                              <w:autoSpaceDN/>
                              <w:adjustRightInd/>
                              <w:spacing w:afterLines="50" w:after="120"/>
                              <w:ind w:left="420"/>
                              <w:textAlignment w:val="auto"/>
                              <w:rPr>
                                <w:lang w:eastAsia="zh-CN"/>
                              </w:rPr>
                            </w:pPr>
                            <w:r w:rsidRPr="006C1D95">
                              <w:rPr>
                                <w:lang w:eastAsia="zh-CN"/>
                              </w:rPr>
                              <w:t>Reuse UE RF architecture of inter-band non-contiguous DC_42_n77/78 EN-DC Type-2 (</w:t>
                            </w:r>
                            <w:proofErr w:type="gramStart"/>
                            <w:r w:rsidRPr="006C1D95">
                              <w:rPr>
                                <w:lang w:eastAsia="zh-CN"/>
                              </w:rPr>
                              <w:t>i.e.</w:t>
                            </w:r>
                            <w:proofErr w:type="gramEnd"/>
                            <w:r w:rsidRPr="006C1D95">
                              <w:rPr>
                                <w:lang w:eastAsia="zh-CN"/>
                              </w:rPr>
                              <w:t xml:space="preserve"> 2 layer/2 Rx Chain per CC, total 4 Rx Chain) as the baseline.</w:t>
                            </w:r>
                          </w:p>
                          <w:p w14:paraId="766D9967" w14:textId="7E7089BF" w:rsidR="00AD0B21" w:rsidRPr="00AD0B21" w:rsidRDefault="00AD0B21" w:rsidP="00AD0B21">
                            <w:pPr>
                              <w:numPr>
                                <w:ilvl w:val="0"/>
                                <w:numId w:val="17"/>
                              </w:numPr>
                              <w:overflowPunct/>
                              <w:autoSpaceDE/>
                              <w:autoSpaceDN/>
                              <w:adjustRightInd/>
                              <w:spacing w:afterLines="50" w:after="120"/>
                              <w:ind w:left="420"/>
                              <w:textAlignment w:val="auto"/>
                              <w:rPr>
                                <w:lang w:eastAsia="zh-CN"/>
                              </w:rPr>
                            </w:pPr>
                            <w:r w:rsidRPr="00CE6C75">
                              <w:rPr>
                                <w:rFonts w:eastAsia="DengXian"/>
                                <w:lang w:eastAsia="zh-CN"/>
                              </w:rPr>
                              <w:t>25dB power imbalance with 1dB REFSENS relaxation for Type-2 Intra-band non-collocated NR-CA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48F84A" id="_x0000_t202" coordsize="21600,21600" o:spt="202" path="m,l,21600r21600,l21600,xe">
                <v:stroke joinstyle="miter"/>
                <v:path gradientshapeok="t" o:connecttype="rect"/>
              </v:shapetype>
              <v:shape id="Text Box 2" o:spid="_x0000_s1026" type="#_x0000_t202" style="position:absolute;margin-left:-.15pt;margin-top:19.65pt;width:471.7pt;height:70.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" fillcolor="white [3201]" strokeweight=".5pt">
                <v:textbox>
                  <w:txbxContent>
                    <w:p w14:paraId="31CA5FDA" w14:textId="77777777" w:rsidR="00AD0B21" w:rsidRPr="002823E3" w:rsidRDefault="00AD0B21" w:rsidP="00AD0B21">
                      <w:pPr>
                        <w:numPr>
                          <w:ilvl w:val="0"/>
                          <w:numId w:val="17"/>
                        </w:numPr>
                        <w:overflowPunct/>
                        <w:autoSpaceDE/>
                        <w:autoSpaceDN/>
                        <w:adjustRightInd/>
                        <w:spacing w:afterLines="50" w:after="120"/>
                        <w:ind w:left="420"/>
                        <w:textAlignment w:val="auto"/>
                        <w:rPr>
                          <w:lang w:eastAsia="zh-CN"/>
                        </w:rPr>
                      </w:pPr>
                      <w:r w:rsidRPr="002823E3">
                        <w:rPr>
                          <w:lang w:eastAsia="zh-CN"/>
                        </w:rPr>
                        <w:t>Total four RF antenna is assumed.</w:t>
                      </w:r>
                    </w:p>
                    <w:p w14:paraId="3BCBF18E" w14:textId="5EEFD374" w:rsidR="00AD0B21" w:rsidRDefault="00AD0B21" w:rsidP="00AD0B21">
                      <w:pPr>
                        <w:numPr>
                          <w:ilvl w:val="0"/>
                          <w:numId w:val="17"/>
                        </w:numPr>
                        <w:overflowPunct/>
                        <w:autoSpaceDE/>
                        <w:autoSpaceDN/>
                        <w:adjustRightInd/>
                        <w:spacing w:afterLines="50" w:after="120"/>
                        <w:ind w:left="420"/>
                        <w:textAlignment w:val="auto"/>
                        <w:rPr>
                          <w:lang w:eastAsia="zh-CN"/>
                        </w:rPr>
                      </w:pPr>
                      <w:r w:rsidRPr="006C1D95">
                        <w:rPr>
                          <w:lang w:eastAsia="zh-CN"/>
                        </w:rPr>
                        <w:t>Reuse UE RF architecture of inter-band non-contiguous DC_42_n77/78 EN-DC Type-2 (</w:t>
                      </w:r>
                      <w:proofErr w:type="gramStart"/>
                      <w:r w:rsidRPr="006C1D95">
                        <w:rPr>
                          <w:lang w:eastAsia="zh-CN"/>
                        </w:rPr>
                        <w:t>i.e.</w:t>
                      </w:r>
                      <w:proofErr w:type="gramEnd"/>
                      <w:r w:rsidRPr="006C1D95">
                        <w:rPr>
                          <w:lang w:eastAsia="zh-CN"/>
                        </w:rPr>
                        <w:t xml:space="preserve"> 2 layer/2 Rx Chain per CC, total 4 Rx Chain) as the baseline.</w:t>
                      </w:r>
                    </w:p>
                    <w:p w14:paraId="766D9967" w14:textId="7E7089BF" w:rsidR="00AD0B21" w:rsidRPr="00AD0B21" w:rsidRDefault="00AD0B21" w:rsidP="00AD0B21">
                      <w:pPr>
                        <w:numPr>
                          <w:ilvl w:val="0"/>
                          <w:numId w:val="17"/>
                        </w:numPr>
                        <w:overflowPunct/>
                        <w:autoSpaceDE/>
                        <w:autoSpaceDN/>
                        <w:adjustRightInd/>
                        <w:spacing w:afterLines="50" w:after="120"/>
                        <w:ind w:left="420"/>
                        <w:textAlignment w:val="auto"/>
                        <w:rPr>
                          <w:lang w:eastAsia="zh-CN"/>
                        </w:rPr>
                      </w:pPr>
                      <w:r w:rsidRPr="00CE6C75">
                        <w:rPr>
                          <w:rFonts w:eastAsia="DengXian"/>
                          <w:lang w:eastAsia="zh-CN"/>
                        </w:rPr>
                        <w:t>25dB power imbalance with 1dB REFSENS relaxation for Type-2 Intra-band non-collocated NR-CA</w:t>
                      </w:r>
                    </w:p>
                  </w:txbxContent>
                </v:textbox>
              </v:shape>
            </w:pict>
          </mc:Fallback>
        </mc:AlternateContent>
      </w:r>
      <w:r w:rsidR="00035B6D" w:rsidRPr="00AD0B21">
        <w:rPr>
          <w:noProof/>
          <w:kern w:val="2"/>
          <w:lang w:val="en-US" w:eastAsia="zh-CN"/>
        </w:rPr>
        <w:t>The following was agreed for UE reference architecture and the power imbalance</w:t>
      </w:r>
      <w:r>
        <w:rPr>
          <w:noProof/>
          <w:kern w:val="2"/>
          <w:lang w:val="en-US" w:eastAsia="zh-CN"/>
        </w:rPr>
        <w:t xml:space="preserve"> in RAN4#104bis-e.</w:t>
      </w:r>
    </w:p>
    <w:p w14:paraId="276951B4" w14:textId="202D98BB" w:rsidR="00AD0B21" w:rsidRDefault="00AD0B21" w:rsidP="008273B3">
      <w:pPr>
        <w:rPr>
          <w:noProof/>
          <w:kern w:val="2"/>
          <w:lang w:val="en-US" w:eastAsia="zh-CN"/>
        </w:rPr>
      </w:pPr>
    </w:p>
    <w:p w14:paraId="2602A649" w14:textId="4E314E95" w:rsidR="00AD0B21" w:rsidRDefault="00AD0B21" w:rsidP="008273B3">
      <w:pPr>
        <w:rPr>
          <w:noProof/>
          <w:kern w:val="2"/>
          <w:lang w:val="en-US" w:eastAsia="zh-CN"/>
        </w:rPr>
      </w:pPr>
    </w:p>
    <w:p w14:paraId="201881B6" w14:textId="22C7019B" w:rsidR="00AD0B21" w:rsidRDefault="00AD0B21" w:rsidP="008273B3">
      <w:pPr>
        <w:rPr>
          <w:noProof/>
          <w:kern w:val="2"/>
          <w:lang w:val="en-US" w:eastAsia="zh-CN"/>
        </w:rPr>
      </w:pPr>
    </w:p>
    <w:p w14:paraId="71D42E7B" w14:textId="6CD98759" w:rsidR="00AD0B21" w:rsidRDefault="00AD0B21" w:rsidP="008273B3">
      <w:pPr>
        <w:rPr>
          <w:noProof/>
          <w:kern w:val="2"/>
          <w:lang w:val="en-US" w:eastAsia="zh-CN"/>
        </w:rPr>
      </w:pPr>
    </w:p>
    <w:p w14:paraId="7265B0E4" w14:textId="081F8FE0" w:rsidR="00AD0B21" w:rsidRDefault="00BA411B" w:rsidP="008273B3">
      <w:r>
        <w:rPr>
          <w:noProof/>
          <w:kern w:val="2"/>
          <w:lang w:val="en-US" w:eastAsia="zh-CN"/>
        </w:rPr>
        <w:t>Since the same reference UE architeture is used for int</w:t>
      </w:r>
      <w:r w:rsidR="00B81802">
        <w:rPr>
          <w:noProof/>
          <w:kern w:val="2"/>
          <w:lang w:val="en-US" w:eastAsia="zh-CN"/>
        </w:rPr>
        <w:t>ra-band non-collocted CA</w:t>
      </w:r>
      <w:r w:rsidR="00B05AB7">
        <w:rPr>
          <w:noProof/>
          <w:kern w:val="2"/>
          <w:lang w:val="en-US" w:eastAsia="zh-CN"/>
        </w:rPr>
        <w:t xml:space="preserve"> as that for intra-band non-collocated EN-DC</w:t>
      </w:r>
      <w:r w:rsidR="00AD0B21">
        <w:rPr>
          <w:noProof/>
          <w:kern w:val="2"/>
          <w:lang w:val="en-US" w:eastAsia="zh-CN"/>
        </w:rPr>
        <w:t xml:space="preserve">, it is reasonable to </w:t>
      </w:r>
      <w:r w:rsidR="00B05AB7">
        <w:rPr>
          <w:noProof/>
          <w:kern w:val="2"/>
          <w:lang w:val="en-US" w:eastAsia="zh-CN"/>
        </w:rPr>
        <w:t xml:space="preserve">also </w:t>
      </w:r>
      <w:r>
        <w:rPr>
          <w:rFonts w:hint="eastAsia"/>
          <w:noProof/>
          <w:kern w:val="2"/>
          <w:lang w:val="en-US" w:eastAsia="zh-CN"/>
        </w:rPr>
        <w:t>reuse</w:t>
      </w:r>
      <w:r>
        <w:rPr>
          <w:noProof/>
          <w:kern w:val="2"/>
          <w:lang w:val="en-US" w:eastAsia="zh-CN"/>
        </w:rPr>
        <w:t xml:space="preserve"> </w:t>
      </w:r>
      <w:r>
        <w:rPr>
          <w:rFonts w:hint="eastAsia"/>
          <w:noProof/>
          <w:kern w:val="2"/>
          <w:lang w:val="en-US" w:eastAsia="zh-CN"/>
        </w:rPr>
        <w:t>the</w:t>
      </w:r>
      <w:r>
        <w:rPr>
          <w:noProof/>
          <w:kern w:val="2"/>
          <w:lang w:val="en-US" w:eastAsia="zh-CN"/>
        </w:rPr>
        <w:t xml:space="preserve"> </w:t>
      </w:r>
      <w:r>
        <w:rPr>
          <w:rFonts w:hint="eastAsia"/>
          <w:noProof/>
          <w:kern w:val="2"/>
          <w:lang w:val="en-US" w:eastAsia="zh-CN"/>
        </w:rPr>
        <w:t>power</w:t>
      </w:r>
      <w:r>
        <w:rPr>
          <w:noProof/>
          <w:kern w:val="2"/>
          <w:lang w:val="en-US" w:eastAsia="zh-CN"/>
        </w:rPr>
        <w:t xml:space="preserve"> </w:t>
      </w:r>
      <w:r>
        <w:rPr>
          <w:rFonts w:hint="eastAsia"/>
          <w:noProof/>
          <w:kern w:val="2"/>
          <w:lang w:val="en-US" w:eastAsia="zh-CN"/>
        </w:rPr>
        <w:t>imbalance</w:t>
      </w:r>
      <w:r w:rsidRPr="00BA411B">
        <w:rPr>
          <w:rFonts w:hint="eastAsia"/>
          <w:noProof/>
          <w:kern w:val="2"/>
          <w:lang w:val="en-US" w:eastAsia="zh-CN"/>
        </w:rPr>
        <w:t xml:space="preserve"> </w:t>
      </w:r>
      <w:r w:rsidRPr="00BA411B">
        <w:rPr>
          <w:noProof/>
          <w:kern w:val="2"/>
          <w:lang w:val="en-US" w:eastAsia="zh-CN"/>
        </w:rPr>
        <w:t>requirement</w:t>
      </w:r>
      <w:r w:rsidR="009913D0">
        <w:rPr>
          <w:rFonts w:hint="eastAsia"/>
          <w:noProof/>
          <w:kern w:val="2"/>
          <w:lang w:val="en-US" w:eastAsia="zh-CN"/>
        </w:rPr>
        <w:t xml:space="preserve"> </w:t>
      </w:r>
      <w:r w:rsidR="009913D0">
        <w:rPr>
          <w:noProof/>
          <w:kern w:val="2"/>
          <w:lang w:val="en-US" w:eastAsia="zh-CN"/>
        </w:rPr>
        <w:t>for intra-band non-collocated</w:t>
      </w:r>
      <w:r w:rsidR="00AD0B21">
        <w:rPr>
          <w:noProof/>
          <w:kern w:val="2"/>
          <w:lang w:val="en-US" w:eastAsia="zh-CN"/>
        </w:rPr>
        <w:t xml:space="preserve"> EN-DC </w:t>
      </w:r>
      <w:r w:rsidR="009913D0">
        <w:rPr>
          <w:noProof/>
          <w:kern w:val="2"/>
          <w:lang w:val="en-US" w:eastAsia="zh-CN"/>
        </w:rPr>
        <w:t xml:space="preserve">in </w:t>
      </w:r>
      <w:r w:rsidR="009913D0">
        <w:t>7.6B.2.6 of 38.101-3</w:t>
      </w:r>
      <w:r>
        <w:t>.</w:t>
      </w:r>
      <w:r w:rsidR="004D5EBE">
        <w:t xml:space="preserve"> </w:t>
      </w:r>
      <w:proofErr w:type="gramStart"/>
      <w:r w:rsidR="004D5EBE">
        <w:t>E.g.</w:t>
      </w:r>
      <w:proofErr w:type="gramEnd"/>
      <w:r w:rsidR="004D5EBE">
        <w:t xml:space="preserve"> allow 1dB REFSENS degradation for the wanted carrier in the presence of another carrier at a specific frequency separation from the wanted carrier.</w:t>
      </w:r>
    </w:p>
    <w:p w14:paraId="76CAF1E6" w14:textId="6AE30718" w:rsidR="004D5EBE" w:rsidRDefault="004D5EBE" w:rsidP="004D5EBE">
      <w:pPr>
        <w:jc w:val="center"/>
        <w:rPr>
          <w:noProof/>
          <w:kern w:val="2"/>
          <w:lang w:val="en-US" w:eastAsia="zh-CN"/>
        </w:rPr>
      </w:pPr>
      <w:r>
        <w:rPr>
          <w:noProof/>
          <w:kern w:val="2"/>
        </w:rPr>
        <w:t>Table 2.1.1-1 test parameter setting for power imbalance rqruiement for intra-band non-collocated CA</w:t>
      </w:r>
    </w:p>
    <w:tbl>
      <w:tblPr>
        <w:tblStyle w:val="TableGrid"/>
        <w:tblW w:w="0" w:type="auto"/>
        <w:jc w:val="center"/>
        <w:tblLook w:val="04A0" w:firstRow="1" w:lastRow="0" w:firstColumn="1" w:lastColumn="0" w:noHBand="0" w:noVBand="1"/>
      </w:tblPr>
      <w:tblGrid>
        <w:gridCol w:w="846"/>
        <w:gridCol w:w="2126"/>
        <w:gridCol w:w="3119"/>
        <w:gridCol w:w="1421"/>
        <w:gridCol w:w="2117"/>
      </w:tblGrid>
      <w:tr w:rsidR="00AD0B21" w14:paraId="0B22D156" w14:textId="77777777" w:rsidTr="004756C1">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73EF26C" w14:textId="2401D32D" w:rsidR="00AD0B21" w:rsidRDefault="00AD0B21" w:rsidP="00F81C87">
            <w:pPr>
              <w:jc w:val="center"/>
              <w:rPr>
                <w:rFonts w:ascii="Arial" w:hAnsi="Arial" w:cs="Arial"/>
                <w:b/>
                <w:sz w:val="18"/>
                <w:szCs w:val="18"/>
                <w:lang w:val="en-US" w:eastAsia="zh-CN"/>
              </w:rPr>
            </w:pPr>
            <w:r>
              <w:rPr>
                <w:rFonts w:ascii="Arial" w:hAnsi="Arial" w:cs="Arial"/>
                <w:b/>
                <w:sz w:val="18"/>
                <w:szCs w:val="18"/>
                <w:lang w:val="en-US" w:eastAsia="zh-CN"/>
              </w:rPr>
              <w:t>Test config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6FA7F" w14:textId="77777777" w:rsidR="00AD0B21" w:rsidRDefault="00AD0B21" w:rsidP="00F81C87">
            <w:pPr>
              <w:jc w:val="center"/>
              <w:rPr>
                <w:rFonts w:ascii="Arial" w:hAnsi="Arial" w:cs="Arial"/>
                <w:b/>
                <w:sz w:val="18"/>
                <w:szCs w:val="18"/>
                <w:lang w:val="en-US" w:eastAsia="zh-CN"/>
              </w:rPr>
            </w:pPr>
            <w:r>
              <w:rPr>
                <w:rFonts w:ascii="Arial" w:hAnsi="Arial" w:cs="Arial"/>
                <w:b/>
                <w:sz w:val="18"/>
                <w:szCs w:val="18"/>
                <w:lang w:val="en-US" w:eastAsia="zh-CN"/>
              </w:rPr>
              <w:t>Carriers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C2484C6" w14:textId="77777777" w:rsidR="00AD0B21" w:rsidRDefault="00AD0B21" w:rsidP="00F81C87">
            <w:pPr>
              <w:jc w:val="center"/>
              <w:rPr>
                <w:rFonts w:ascii="Arial" w:hAnsi="Arial" w:cs="Arial"/>
                <w:b/>
                <w:sz w:val="18"/>
                <w:szCs w:val="18"/>
                <w:lang w:val="en-US" w:eastAsia="zh-CN"/>
              </w:rPr>
            </w:pPr>
            <w:r>
              <w:rPr>
                <w:rFonts w:ascii="Arial" w:hAnsi="Arial" w:cs="Arial"/>
                <w:b/>
                <w:sz w:val="18"/>
                <w:szCs w:val="18"/>
                <w:lang w:val="en-US" w:eastAsia="zh-CN"/>
              </w:rPr>
              <w:t>Rx Power in transmission bandwidth configuration (dBm)</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0660F8" w14:textId="77777777" w:rsidR="00AD0B21" w:rsidRDefault="00AD0B21" w:rsidP="00F81C87">
            <w:pPr>
              <w:jc w:val="center"/>
              <w:rPr>
                <w:rFonts w:ascii="Arial" w:hAnsi="Arial" w:cs="Arial"/>
                <w:b/>
                <w:sz w:val="18"/>
                <w:szCs w:val="18"/>
                <w:lang w:val="en-US" w:eastAsia="zh-CN"/>
              </w:rPr>
            </w:pPr>
            <w:r>
              <w:rPr>
                <w:rFonts w:ascii="Arial" w:hAnsi="Arial" w:cs="Arial"/>
                <w:b/>
                <w:sz w:val="18"/>
                <w:szCs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0C0AFBD" w14:textId="3AD0A7F3" w:rsidR="00AD0B21" w:rsidRDefault="00AD0B21" w:rsidP="00F81C87">
            <w:pPr>
              <w:jc w:val="center"/>
              <w:rPr>
                <w:rFonts w:ascii="Arial" w:hAnsi="Arial" w:cs="Arial"/>
                <w:b/>
                <w:sz w:val="18"/>
                <w:szCs w:val="18"/>
                <w:lang w:val="en-US" w:eastAsia="zh-CN"/>
              </w:rPr>
            </w:pPr>
            <w:r>
              <w:rPr>
                <w:rFonts w:ascii="Arial" w:hAnsi="Arial" w:cs="Arial"/>
                <w:b/>
                <w:sz w:val="18"/>
                <w:szCs w:val="18"/>
                <w:lang w:val="en-US" w:eastAsia="zh-CN"/>
              </w:rPr>
              <w:t xml:space="preserve">Center of </w:t>
            </w:r>
            <w:proofErr w:type="spellStart"/>
            <w:r>
              <w:rPr>
                <w:rFonts w:ascii="Arial" w:hAnsi="Arial" w:cs="Arial"/>
                <w:b/>
                <w:sz w:val="18"/>
                <w:szCs w:val="18"/>
                <w:lang w:val="en-US" w:eastAsia="zh-CN"/>
              </w:rPr>
              <w:t>BW</w:t>
            </w:r>
            <w:r>
              <w:rPr>
                <w:rFonts w:ascii="Arial" w:hAnsi="Arial" w:cs="Arial"/>
                <w:b/>
                <w:sz w:val="18"/>
                <w:szCs w:val="18"/>
                <w:vertAlign w:val="subscript"/>
                <w:lang w:val="en-US" w:eastAsia="zh-CN"/>
              </w:rPr>
              <w:t>another</w:t>
            </w:r>
            <w:proofErr w:type="spellEnd"/>
            <w:r>
              <w:rPr>
                <w:rFonts w:ascii="Arial" w:hAnsi="Arial" w:cs="Arial"/>
                <w:b/>
                <w:sz w:val="18"/>
                <w:szCs w:val="18"/>
                <w:lang w:val="en-US" w:eastAsia="zh-CN"/>
              </w:rPr>
              <w:t xml:space="preserve"> Relative to edge of </w:t>
            </w:r>
            <w:proofErr w:type="spellStart"/>
            <w:r>
              <w:rPr>
                <w:rFonts w:ascii="Arial" w:hAnsi="Arial" w:cs="Arial"/>
                <w:b/>
                <w:sz w:val="18"/>
                <w:szCs w:val="18"/>
                <w:lang w:val="en-US" w:eastAsia="zh-CN"/>
              </w:rPr>
              <w:t>BW</w:t>
            </w:r>
            <w:r>
              <w:rPr>
                <w:rFonts w:ascii="Arial" w:hAnsi="Arial" w:cs="Arial"/>
                <w:b/>
                <w:sz w:val="18"/>
                <w:szCs w:val="18"/>
                <w:vertAlign w:val="subscript"/>
                <w:lang w:val="en-US" w:eastAsia="zh-CN"/>
              </w:rPr>
              <w:t>wanted</w:t>
            </w:r>
            <w:proofErr w:type="spellEnd"/>
          </w:p>
        </w:tc>
      </w:tr>
      <w:tr w:rsidR="00AD0B21" w14:paraId="689A6081" w14:textId="77777777" w:rsidTr="004756C1">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1C58464"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74DA5B"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Wanted carrier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E9895C"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0C476006" w14:textId="77777777" w:rsidR="00AD0B21" w:rsidRDefault="00AD0B21" w:rsidP="00F81C87">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3B723D"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D0B21" w14:paraId="4B4F00AC" w14:textId="77777777" w:rsidTr="004756C1">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75269C" w14:textId="77777777" w:rsidR="00AD0B21" w:rsidRDefault="00AD0B21" w:rsidP="00F81C87">
            <w:pPr>
              <w:spacing w:after="0"/>
              <w:rPr>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56D7CE"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Another carrier with overlapping DL bands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0A1EF52"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F6715CD" w14:textId="77777777" w:rsidR="00AD0B21" w:rsidRDefault="00AD0B21" w:rsidP="00F81C8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1A71" w14:textId="77777777" w:rsidR="00AD0B21" w:rsidRDefault="00AD0B21" w:rsidP="00F81C87">
            <w:pPr>
              <w:spacing w:after="0"/>
              <w:rPr>
                <w:rFonts w:ascii="Arial" w:hAnsi="Arial" w:cs="Arial"/>
                <w:sz w:val="18"/>
                <w:szCs w:val="18"/>
                <w:lang w:val="en-US" w:eastAsia="zh-CN"/>
              </w:rPr>
            </w:pPr>
          </w:p>
        </w:tc>
      </w:tr>
      <w:tr w:rsidR="00AD0B21" w14:paraId="130567E7" w14:textId="77777777" w:rsidTr="004756C1">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0D992FD"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E8C44F"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Wanted carrier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BFE0B7"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751CBA66" w14:textId="77777777" w:rsidR="00AD0B21" w:rsidRDefault="00AD0B21" w:rsidP="00F81C87">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C6E0" w14:textId="77777777" w:rsidR="00AD0B21" w:rsidRDefault="00AD0B21" w:rsidP="00F81C87">
            <w:pPr>
              <w:spacing w:after="0"/>
              <w:rPr>
                <w:rFonts w:ascii="Arial" w:hAnsi="Arial" w:cs="Arial"/>
                <w:sz w:val="18"/>
                <w:szCs w:val="18"/>
                <w:lang w:val="en-US" w:eastAsia="zh-CN"/>
              </w:rPr>
            </w:pPr>
          </w:p>
        </w:tc>
      </w:tr>
      <w:tr w:rsidR="00AD0B21" w14:paraId="494B8CE4" w14:textId="77777777" w:rsidTr="004756C1">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6FCB4E" w14:textId="77777777" w:rsidR="00AD0B21" w:rsidRDefault="00AD0B21" w:rsidP="00F81C87">
            <w:pPr>
              <w:spacing w:after="0"/>
              <w:rPr>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8D746A1"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Another carrier with overlapping DL bands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BD596C"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4C1C29EC" w14:textId="77777777" w:rsidR="00AD0B21" w:rsidRDefault="00AD0B21" w:rsidP="00F81C8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12A95" w14:textId="77777777" w:rsidR="00AD0B21" w:rsidRDefault="00AD0B21" w:rsidP="00F81C87">
            <w:pPr>
              <w:spacing w:after="0"/>
              <w:rPr>
                <w:rFonts w:ascii="Arial" w:hAnsi="Arial" w:cs="Arial"/>
                <w:sz w:val="18"/>
                <w:szCs w:val="18"/>
                <w:lang w:val="en-US" w:eastAsia="zh-CN"/>
              </w:rPr>
            </w:pPr>
          </w:p>
        </w:tc>
      </w:tr>
      <w:tr w:rsidR="00AD0B21" w14:paraId="48B275FE" w14:textId="77777777" w:rsidTr="004756C1">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268DCEB"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F01843"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Wanted carrier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DF839B"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0DC88CCE" w14:textId="77777777" w:rsidR="00AD0B21" w:rsidRDefault="00AD0B21" w:rsidP="00F81C8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1CE76DA" w14:textId="77777777" w:rsidR="00AD0B21" w:rsidRDefault="00AD0B21" w:rsidP="00F81C87">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AD0B21" w14:paraId="181ED95B" w14:textId="77777777" w:rsidTr="004756C1">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65613A" w14:textId="77777777" w:rsidR="00AD0B21" w:rsidRDefault="00AD0B21" w:rsidP="00F81C87">
            <w:pPr>
              <w:spacing w:after="0"/>
              <w:rPr>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94F9A48"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Another carrier with overlapping DL bands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DE7613" w14:textId="77777777" w:rsidR="00AD0B21" w:rsidRDefault="00AD0B21" w:rsidP="00F81C8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A64ABE8" w14:textId="77777777" w:rsidR="00AD0B21" w:rsidRDefault="00AD0B21" w:rsidP="00F81C8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9BDA" w14:textId="77777777" w:rsidR="00AD0B21" w:rsidRDefault="00AD0B21" w:rsidP="00F81C87">
            <w:pPr>
              <w:spacing w:after="0"/>
              <w:rPr>
                <w:rFonts w:ascii="Arial" w:hAnsi="Arial" w:cs="Arial"/>
                <w:sz w:val="18"/>
                <w:szCs w:val="18"/>
                <w:lang w:val="en-US" w:eastAsia="zh-CN"/>
              </w:rPr>
            </w:pPr>
          </w:p>
        </w:tc>
      </w:tr>
    </w:tbl>
    <w:p w14:paraId="5D047518" w14:textId="77777777" w:rsidR="004D5EBE" w:rsidRDefault="004D5EBE" w:rsidP="008F4AF4">
      <w:pPr>
        <w:rPr>
          <w:lang w:val="en-US"/>
        </w:rPr>
      </w:pPr>
    </w:p>
    <w:p w14:paraId="14FA74C2" w14:textId="089526F7" w:rsidR="008F4AF4" w:rsidRPr="006B1D3C" w:rsidRDefault="008F4AF4" w:rsidP="006B1D3C">
      <w:pPr>
        <w:tabs>
          <w:tab w:val="left" w:pos="1900"/>
          <w:tab w:val="left" w:pos="2637"/>
        </w:tabs>
        <w:overflowPunct/>
        <w:spacing w:after="120" w:line="252" w:lineRule="auto"/>
        <w:textAlignment w:val="auto"/>
        <w:rPr>
          <w:b/>
          <w:bCs/>
          <w:i/>
          <w:iCs/>
          <w:lang w:val="en-US"/>
        </w:rPr>
      </w:pPr>
      <w:r w:rsidRPr="006B1D3C">
        <w:rPr>
          <w:b/>
          <w:bCs/>
          <w:i/>
          <w:iCs/>
          <w:lang w:val="en-US"/>
        </w:rPr>
        <w:lastRenderedPageBreak/>
        <w:t>Proposal 1: It is proposed to define the power imbalance requirement</w:t>
      </w:r>
      <w:r w:rsidR="004D5EBE" w:rsidRPr="006B1D3C">
        <w:rPr>
          <w:b/>
          <w:bCs/>
          <w:i/>
          <w:iCs/>
          <w:lang w:val="en-US"/>
        </w:rPr>
        <w:t xml:space="preserve"> as shown in Table 2.1.1-1 for intra-band non-collocated CA. </w:t>
      </w:r>
    </w:p>
    <w:p w14:paraId="0B2BC59E" w14:textId="5C4C5E7B" w:rsidR="00C64299" w:rsidRDefault="00B05AB7" w:rsidP="00C64299">
      <w:pPr>
        <w:pStyle w:val="Heading2"/>
        <w:spacing w:after="240"/>
        <w:rPr>
          <w:lang w:val="en-US"/>
        </w:rPr>
      </w:pPr>
      <w:r>
        <w:rPr>
          <w:lang w:val="en-US"/>
        </w:rPr>
        <w:t>Four</w:t>
      </w:r>
      <w:r w:rsidR="00C64299">
        <w:rPr>
          <w:lang w:val="en-US"/>
        </w:rPr>
        <w:t xml:space="preserve"> MIMO layer </w:t>
      </w:r>
      <w:r w:rsidR="001F21DE">
        <w:rPr>
          <w:lang w:val="en-US"/>
        </w:rPr>
        <w:t>case</w:t>
      </w:r>
    </w:p>
    <w:p w14:paraId="09258063" w14:textId="52FC39D3" w:rsidR="004756C1" w:rsidRDefault="0070084C" w:rsidP="004756C1">
      <w:pPr>
        <w:rPr>
          <w:lang w:val="en-US"/>
        </w:rPr>
      </w:pPr>
      <w:r>
        <w:rPr>
          <w:lang w:val="en-US"/>
        </w:rPr>
        <w:t>The following candidate UE types as well as the reference architecture considerations were agree</w:t>
      </w:r>
      <w:r w:rsidR="00260200">
        <w:rPr>
          <w:lang w:val="en-US"/>
        </w:rPr>
        <w:t>d</w:t>
      </w:r>
      <w:r>
        <w:rPr>
          <w:lang w:val="en-US"/>
        </w:rPr>
        <w:t xml:space="preserve"> in [3]. It </w:t>
      </w:r>
      <w:r w:rsidR="00260200">
        <w:rPr>
          <w:lang w:val="en-US"/>
        </w:rPr>
        <w:t>was also agreed to prioritize UE type 3a and 3b for 4MIMO layer case in Rel-18</w:t>
      </w:r>
      <w:r w:rsidR="004756C1">
        <w:rPr>
          <w:lang w:val="en-US"/>
        </w:rPr>
        <w:t xml:space="preserve"> and the following need to be further discussed for UE type 3a/3b,</w:t>
      </w:r>
    </w:p>
    <w:p w14:paraId="7EBB187F" w14:textId="77777777" w:rsidR="004756C1" w:rsidRPr="00260200" w:rsidRDefault="004756C1" w:rsidP="004756C1">
      <w:pPr>
        <w:numPr>
          <w:ilvl w:val="0"/>
          <w:numId w:val="17"/>
        </w:numPr>
        <w:overflowPunct/>
        <w:autoSpaceDE/>
        <w:autoSpaceDN/>
        <w:adjustRightInd/>
        <w:spacing w:afterLines="50" w:after="120"/>
        <w:ind w:left="420"/>
        <w:textAlignment w:val="auto"/>
        <w:rPr>
          <w:lang w:eastAsia="zh-CN"/>
        </w:rPr>
      </w:pPr>
      <w:r w:rsidRPr="00260200">
        <w:rPr>
          <w:lang w:eastAsia="zh-CN"/>
        </w:rPr>
        <w:t>Necessary limitations or exceptions on dynamic range, REFSENS and blocking</w:t>
      </w:r>
    </w:p>
    <w:p w14:paraId="2B52236B" w14:textId="78FF91D3" w:rsidR="004756C1" w:rsidRPr="004756C1" w:rsidRDefault="004756C1" w:rsidP="008273B3">
      <w:pPr>
        <w:numPr>
          <w:ilvl w:val="0"/>
          <w:numId w:val="17"/>
        </w:numPr>
        <w:overflowPunct/>
        <w:autoSpaceDE/>
        <w:autoSpaceDN/>
        <w:adjustRightInd/>
        <w:spacing w:afterLines="50" w:after="120"/>
        <w:ind w:left="420"/>
        <w:textAlignment w:val="auto"/>
        <w:rPr>
          <w:lang w:eastAsia="zh-CN"/>
        </w:rPr>
      </w:pPr>
      <w:r w:rsidRPr="00260200">
        <w:rPr>
          <w:lang w:eastAsia="zh-CN"/>
        </w:rPr>
        <w:t>FFS if imbalance &lt; 25dB would allow larger dynamic range and whether large RTD will cause impact on the shared LNA.</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0084C" w:rsidRPr="00E55EC0" w14:paraId="760CD200" w14:textId="77777777" w:rsidTr="00F81C87">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1D3CC677" w14:textId="77777777" w:rsidR="0070084C" w:rsidRPr="00E55EC0" w:rsidRDefault="0070084C" w:rsidP="00F81C87">
            <w:pPr>
              <w:spacing w:after="0"/>
              <w:rPr>
                <w:rFonts w:ascii="Calibri" w:hAnsi="Calibri" w:cs="Calibri"/>
                <w:b/>
                <w:bCs/>
                <w:color w:val="000000"/>
                <w:sz w:val="14"/>
                <w:szCs w:val="18"/>
              </w:rPr>
            </w:pPr>
            <w:bookmarkStart w:id="5" w:name="_Hlk116987019"/>
            <w:r w:rsidRPr="00E55EC0">
              <w:rPr>
                <w:rFonts w:ascii="Calibri" w:hAnsi="Calibri" w:cs="Calibri"/>
                <w:b/>
                <w:bCs/>
                <w:color w:val="000000"/>
                <w:sz w:val="14"/>
                <w:szCs w:val="18"/>
              </w:rPr>
              <w:t>UE</w:t>
            </w:r>
          </w:p>
          <w:p w14:paraId="3F9695A7" w14:textId="77777777" w:rsidR="0070084C" w:rsidRPr="00E55EC0" w:rsidRDefault="0070084C" w:rsidP="00F81C87">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0EF7FA04" w14:textId="77777777" w:rsidR="0070084C" w:rsidRPr="00E55EC0" w:rsidRDefault="0070084C" w:rsidP="00F81C87">
            <w:pPr>
              <w:spacing w:after="0"/>
              <w:rPr>
                <w:rFonts w:ascii="Calibri" w:hAnsi="Calibri" w:cs="Calibri"/>
                <w:b/>
                <w:color w:val="000000"/>
                <w:sz w:val="14"/>
                <w:szCs w:val="18"/>
              </w:rPr>
            </w:pPr>
          </w:p>
          <w:p w14:paraId="5A3F36D4"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462758E1" w14:textId="77777777" w:rsidR="0070084C" w:rsidRPr="00E55EC0" w:rsidRDefault="0070084C" w:rsidP="00F81C87">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6E897EDC" w14:textId="77777777" w:rsidR="0070084C" w:rsidRPr="00E55EC0" w:rsidRDefault="0070084C" w:rsidP="00F81C87">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2BD4B6EF" w14:textId="77777777" w:rsidR="0070084C" w:rsidRPr="00E55EC0" w:rsidRDefault="0070084C" w:rsidP="00F81C87">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1A7AAFCA" w14:textId="77777777" w:rsidR="0070084C" w:rsidRPr="00E55EC0" w:rsidRDefault="0070084C" w:rsidP="00F81C87">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6FB69E5D" w14:textId="77777777" w:rsidR="0070084C" w:rsidRPr="00E55EC0" w:rsidRDefault="0070084C" w:rsidP="00F81C87">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4BE648A6"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5C7DF3AD"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66FA18D9"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23983758" w14:textId="77777777" w:rsidR="0070084C" w:rsidRPr="00E55EC0" w:rsidRDefault="0070084C" w:rsidP="00F81C8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218FDDC6" w14:textId="77777777" w:rsidR="0070084C" w:rsidRPr="00E55EC0" w:rsidRDefault="0070084C" w:rsidP="00F81C87">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273BAE40"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3798A55E" w14:textId="77777777" w:rsidR="0070084C" w:rsidRPr="00E55EC0" w:rsidRDefault="0070084C" w:rsidP="00F81C87">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70084C" w:rsidRPr="00E55EC0" w14:paraId="29972092" w14:textId="77777777" w:rsidTr="00F81C87">
        <w:trPr>
          <w:trHeight w:val="70"/>
          <w:jc w:val="center"/>
        </w:trPr>
        <w:tc>
          <w:tcPr>
            <w:tcW w:w="498" w:type="dxa"/>
            <w:vMerge w:val="restart"/>
            <w:tcBorders>
              <w:top w:val="nil"/>
              <w:left w:val="single" w:sz="4" w:space="0" w:color="auto"/>
              <w:right w:val="single" w:sz="4" w:space="0" w:color="auto"/>
            </w:tcBorders>
            <w:shd w:val="clear" w:color="auto" w:fill="BFBFBF"/>
          </w:tcPr>
          <w:p w14:paraId="64E13572"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2ECC428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6D215FB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34625A3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3C2C666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0E6200A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60C08C3E" w14:textId="77777777" w:rsidR="0070084C" w:rsidRPr="00E55EC0" w:rsidRDefault="0070084C" w:rsidP="00F81C87">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55D1047C" w14:textId="77777777" w:rsidR="0070084C" w:rsidRPr="00E55EC0" w:rsidRDefault="0070084C" w:rsidP="00F81C87">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4EA5DA5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4BB63EE1"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Baseline architecture (</w:t>
            </w:r>
            <w:proofErr w:type="gramStart"/>
            <w:r w:rsidRPr="00E55EC0">
              <w:rPr>
                <w:rFonts w:ascii="Calibri" w:hAnsi="Calibri" w:cs="Calibri"/>
                <w:color w:val="000000"/>
                <w:sz w:val="14"/>
                <w:szCs w:val="18"/>
              </w:rPr>
              <w:t>i.e.</w:t>
            </w:r>
            <w:proofErr w:type="gramEnd"/>
            <w:r w:rsidRPr="00E55EC0">
              <w:rPr>
                <w:rFonts w:ascii="Calibri" w:hAnsi="Calibri" w:cs="Calibri"/>
                <w:color w:val="000000"/>
                <w:sz w:val="14"/>
                <w:szCs w:val="18"/>
              </w:rPr>
              <w:t xml:space="preserve"> legacy architecture)</w:t>
            </w:r>
          </w:p>
        </w:tc>
      </w:tr>
      <w:tr w:rsidR="0070084C" w:rsidRPr="00E55EC0" w14:paraId="2C5C15D1" w14:textId="77777777" w:rsidTr="00F81C87">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25C94AEC"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364BF6F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1B4DE9D3" w14:textId="77777777" w:rsidR="0070084C" w:rsidRPr="00E55EC0" w:rsidRDefault="0070084C" w:rsidP="00F81C87">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17100ECF" w14:textId="77777777" w:rsidR="0070084C" w:rsidRPr="00E55EC0" w:rsidRDefault="0070084C" w:rsidP="00F81C87">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5E14D5CB" w14:textId="77777777" w:rsidR="0070084C" w:rsidRPr="00E55EC0" w:rsidRDefault="0070084C" w:rsidP="00F81C87">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605AA83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10F4D752"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BF5303F" w14:textId="77777777" w:rsidR="0070084C" w:rsidRPr="00E55EC0" w:rsidRDefault="0070084C" w:rsidP="00F81C8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284890FE"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02EF2B48" w14:textId="77777777" w:rsidR="0070084C" w:rsidRPr="00E55EC0" w:rsidRDefault="0070084C" w:rsidP="00F81C87">
            <w:pPr>
              <w:spacing w:after="0"/>
              <w:rPr>
                <w:rFonts w:ascii="Calibri" w:hAnsi="Calibri" w:cs="Calibri"/>
                <w:color w:val="000000"/>
                <w:sz w:val="14"/>
                <w:szCs w:val="18"/>
              </w:rPr>
            </w:pPr>
          </w:p>
        </w:tc>
      </w:tr>
      <w:tr w:rsidR="0070084C" w:rsidRPr="00E55EC0" w14:paraId="5F7FF6D3" w14:textId="77777777" w:rsidTr="00F81C87">
        <w:trPr>
          <w:trHeight w:val="70"/>
          <w:jc w:val="center"/>
        </w:trPr>
        <w:tc>
          <w:tcPr>
            <w:tcW w:w="498" w:type="dxa"/>
            <w:vMerge w:val="restart"/>
            <w:tcBorders>
              <w:top w:val="nil"/>
              <w:left w:val="single" w:sz="4" w:space="0" w:color="auto"/>
              <w:right w:val="single" w:sz="4" w:space="0" w:color="auto"/>
            </w:tcBorders>
            <w:shd w:val="clear" w:color="auto" w:fill="BFBFBF"/>
          </w:tcPr>
          <w:p w14:paraId="63BDB04B"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7F21150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3330509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5F914AC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63EFD4BE"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02C16C4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516448F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0F50362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133946E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176237F5" w14:textId="77777777" w:rsidR="0070084C" w:rsidRPr="00E55EC0" w:rsidRDefault="0070084C" w:rsidP="00F81C87">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2E09674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39CBEE41"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70084C" w:rsidRPr="00E55EC0" w14:paraId="0583C753" w14:textId="77777777" w:rsidTr="00F81C87">
        <w:trPr>
          <w:trHeight w:val="70"/>
          <w:jc w:val="center"/>
        </w:trPr>
        <w:tc>
          <w:tcPr>
            <w:tcW w:w="498" w:type="dxa"/>
            <w:vMerge/>
            <w:tcBorders>
              <w:left w:val="single" w:sz="4" w:space="0" w:color="auto"/>
              <w:bottom w:val="single" w:sz="4" w:space="0" w:color="auto"/>
              <w:right w:val="single" w:sz="4" w:space="0" w:color="auto"/>
            </w:tcBorders>
          </w:tcPr>
          <w:p w14:paraId="4B2CD3DE"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11C8D5F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60C581A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140AE4F8"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00FEABA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50BE9E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751A1524"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04AA0EE7"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0B0A5B1C" w14:textId="77777777" w:rsidR="0070084C" w:rsidRPr="00E55EC0" w:rsidRDefault="0070084C" w:rsidP="00F81C87">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2755F493"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794761C" w14:textId="77777777" w:rsidR="0070084C" w:rsidRPr="00E55EC0" w:rsidRDefault="0070084C" w:rsidP="00F81C87">
            <w:pPr>
              <w:spacing w:after="0"/>
              <w:rPr>
                <w:rFonts w:ascii="Calibri" w:hAnsi="Calibri" w:cs="Calibri"/>
                <w:color w:val="000000"/>
                <w:sz w:val="14"/>
                <w:szCs w:val="18"/>
              </w:rPr>
            </w:pPr>
          </w:p>
        </w:tc>
      </w:tr>
      <w:tr w:rsidR="0070084C" w:rsidRPr="00E55EC0" w14:paraId="4AA5DCE4" w14:textId="77777777" w:rsidTr="00F81C87">
        <w:trPr>
          <w:trHeight w:val="70"/>
          <w:jc w:val="center"/>
        </w:trPr>
        <w:tc>
          <w:tcPr>
            <w:tcW w:w="498" w:type="dxa"/>
            <w:vMerge w:val="restart"/>
            <w:tcBorders>
              <w:top w:val="nil"/>
              <w:left w:val="single" w:sz="4" w:space="0" w:color="auto"/>
              <w:right w:val="single" w:sz="4" w:space="0" w:color="auto"/>
            </w:tcBorders>
            <w:shd w:val="clear" w:color="auto" w:fill="FFFF00"/>
          </w:tcPr>
          <w:p w14:paraId="2B8262A4"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440EFCD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E0717C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41280C4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86CCC1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40DECB06"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3E1F8D41"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5B7ADBEA"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1353900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07C9253A"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0084C" w:rsidRPr="00E55EC0" w14:paraId="0B1CF5AE" w14:textId="77777777" w:rsidTr="00F81C87">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5817E0DB"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271A1D1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2FDA7B35" w14:textId="77777777" w:rsidR="0070084C" w:rsidRPr="00E55EC0" w:rsidRDefault="0070084C" w:rsidP="00F81C8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6BB56C2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A03147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5334320E"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1471185B"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51C029A8" w14:textId="77777777" w:rsidR="0070084C" w:rsidRPr="00E55EC0" w:rsidRDefault="0070084C" w:rsidP="00F81C87">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540B00A0"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4523D7DC" w14:textId="77777777" w:rsidR="0070084C" w:rsidRPr="00E55EC0" w:rsidRDefault="0070084C" w:rsidP="00F81C87">
            <w:pPr>
              <w:spacing w:after="0"/>
              <w:rPr>
                <w:rFonts w:ascii="Calibri" w:hAnsi="Calibri" w:cs="Calibri"/>
                <w:color w:val="000000"/>
                <w:sz w:val="14"/>
                <w:szCs w:val="18"/>
              </w:rPr>
            </w:pPr>
          </w:p>
        </w:tc>
      </w:tr>
      <w:tr w:rsidR="0070084C" w:rsidRPr="00E55EC0" w14:paraId="716F1055" w14:textId="77777777" w:rsidTr="00F81C87">
        <w:trPr>
          <w:trHeight w:val="70"/>
          <w:jc w:val="center"/>
        </w:trPr>
        <w:tc>
          <w:tcPr>
            <w:tcW w:w="498" w:type="dxa"/>
            <w:vMerge w:val="restart"/>
            <w:tcBorders>
              <w:top w:val="nil"/>
              <w:left w:val="single" w:sz="4" w:space="0" w:color="auto"/>
              <w:right w:val="single" w:sz="4" w:space="0" w:color="auto"/>
            </w:tcBorders>
            <w:shd w:val="clear" w:color="auto" w:fill="FFFF00"/>
          </w:tcPr>
          <w:p w14:paraId="7109D71F"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218EA1F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7E87B8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2CD82BC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7C15738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DFEA96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0DB5FC30"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19986527" w14:textId="77777777" w:rsidR="0070084C" w:rsidRPr="00E55EC0" w:rsidRDefault="0070084C" w:rsidP="00F81C8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066D46F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294905C5"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0084C" w:rsidRPr="00E55EC0" w14:paraId="4FB6AF8B" w14:textId="77777777" w:rsidTr="00F81C87">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4CD28ECE"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44BD4D7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2D521697" w14:textId="77777777" w:rsidR="0070084C" w:rsidRPr="00E55EC0" w:rsidRDefault="0070084C" w:rsidP="00F81C87">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41396D75"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328E9B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639BAF0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6696A8A9"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3CD144AB" w14:textId="77777777" w:rsidR="0070084C" w:rsidRPr="00E55EC0" w:rsidRDefault="0070084C" w:rsidP="00F81C8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34435D4"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AD1DA76" w14:textId="77777777" w:rsidR="0070084C" w:rsidRPr="00E55EC0" w:rsidRDefault="0070084C" w:rsidP="00F81C87">
            <w:pPr>
              <w:spacing w:after="0"/>
              <w:rPr>
                <w:rFonts w:ascii="Calibri" w:hAnsi="Calibri" w:cs="Calibri"/>
                <w:color w:val="000000"/>
                <w:sz w:val="14"/>
                <w:szCs w:val="18"/>
              </w:rPr>
            </w:pPr>
          </w:p>
        </w:tc>
      </w:tr>
      <w:tr w:rsidR="0070084C" w:rsidRPr="00E55EC0" w14:paraId="46078CE3" w14:textId="77777777" w:rsidTr="00F81C87">
        <w:trPr>
          <w:trHeight w:val="70"/>
          <w:jc w:val="center"/>
        </w:trPr>
        <w:tc>
          <w:tcPr>
            <w:tcW w:w="498" w:type="dxa"/>
            <w:vMerge w:val="restart"/>
            <w:tcBorders>
              <w:top w:val="nil"/>
              <w:left w:val="single" w:sz="4" w:space="0" w:color="auto"/>
              <w:right w:val="single" w:sz="4" w:space="0" w:color="auto"/>
            </w:tcBorders>
            <w:shd w:val="clear" w:color="auto" w:fill="auto"/>
          </w:tcPr>
          <w:p w14:paraId="2E7936B2"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7B342446"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1A609AE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07243591"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1327A963"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7399E6C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723803E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9FAFFB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5D32373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6A7C802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454E710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6D53E1BA"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0084C" w:rsidRPr="00E55EC0" w14:paraId="3D062DFB" w14:textId="77777777" w:rsidTr="00F81C87">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2AB4C518"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3FA016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5913FA5F"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6E78EC65"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3011CF6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364DC3A2"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6057004E"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04B3A41B"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7AAB4545" w14:textId="77777777" w:rsidR="0070084C" w:rsidRPr="00E55EC0" w:rsidRDefault="0070084C" w:rsidP="00F81C8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78D6161"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5DD7CB7" w14:textId="77777777" w:rsidR="0070084C" w:rsidRPr="00E55EC0" w:rsidRDefault="0070084C" w:rsidP="00F81C87">
            <w:pPr>
              <w:spacing w:after="0"/>
              <w:rPr>
                <w:rFonts w:ascii="Calibri" w:hAnsi="Calibri" w:cs="Calibri"/>
                <w:color w:val="000000"/>
                <w:sz w:val="14"/>
                <w:szCs w:val="18"/>
              </w:rPr>
            </w:pPr>
          </w:p>
        </w:tc>
      </w:tr>
      <w:tr w:rsidR="0070084C" w:rsidRPr="00E55EC0" w14:paraId="0D4CB674" w14:textId="77777777" w:rsidTr="00F81C87">
        <w:trPr>
          <w:trHeight w:val="70"/>
          <w:jc w:val="center"/>
        </w:trPr>
        <w:tc>
          <w:tcPr>
            <w:tcW w:w="498" w:type="dxa"/>
            <w:vMerge w:val="restart"/>
            <w:tcBorders>
              <w:top w:val="nil"/>
              <w:left w:val="single" w:sz="4" w:space="0" w:color="auto"/>
              <w:right w:val="single" w:sz="4" w:space="0" w:color="auto"/>
            </w:tcBorders>
            <w:shd w:val="clear" w:color="auto" w:fill="auto"/>
          </w:tcPr>
          <w:p w14:paraId="311EC42F" w14:textId="77777777" w:rsidR="0070084C" w:rsidRPr="00E55EC0" w:rsidRDefault="0070084C" w:rsidP="00F81C87">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04591C4A"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699EF4DC"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12247BAF"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1CA9A14C" w14:textId="77777777" w:rsidR="0070084C" w:rsidRPr="00E55EC0" w:rsidRDefault="0070084C" w:rsidP="00F81C87">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329DA758"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529A06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08FC5E0D"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54B0D424"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1EC7447E" w14:textId="77777777" w:rsidR="0070084C" w:rsidRPr="00E55EC0" w:rsidRDefault="0070084C" w:rsidP="00F81C87">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5D9B6053"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2CCB4617" w14:textId="77777777" w:rsidR="0070084C" w:rsidRPr="00E55EC0" w:rsidRDefault="0070084C" w:rsidP="00F81C87">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w:t>
            </w:r>
            <w:proofErr w:type="gramStart"/>
            <w:r w:rsidRPr="00E55EC0">
              <w:rPr>
                <w:rFonts w:ascii="Calibri" w:hAnsi="Calibri" w:cs="Calibri"/>
                <w:color w:val="000000"/>
                <w:sz w:val="14"/>
                <w:szCs w:val="18"/>
              </w:rPr>
              <w:t>for</w:t>
            </w:r>
            <w:proofErr w:type="gramEnd"/>
            <w:r w:rsidRPr="00E55EC0">
              <w:rPr>
                <w:rFonts w:ascii="Calibri" w:hAnsi="Calibri" w:cs="Calibri"/>
                <w:color w:val="000000"/>
                <w:sz w:val="14"/>
                <w:szCs w:val="18"/>
              </w:rPr>
              <w:t xml:space="preserve"> which frequency range), FWA only</w:t>
            </w:r>
          </w:p>
        </w:tc>
      </w:tr>
      <w:tr w:rsidR="0070084C" w:rsidRPr="00E55EC0" w14:paraId="10488349" w14:textId="77777777" w:rsidTr="00F81C87">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5300284D" w14:textId="77777777" w:rsidR="0070084C" w:rsidRPr="00E55EC0" w:rsidRDefault="0070084C" w:rsidP="00F81C87">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4816F99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34724470"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EB85F12" w14:textId="77777777" w:rsidR="0070084C" w:rsidRPr="00E55EC0" w:rsidRDefault="0070084C" w:rsidP="00F81C87">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2223FBF9"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9864F67"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10A11B5B" w14:textId="77777777" w:rsidR="0070084C" w:rsidRPr="00E55EC0" w:rsidRDefault="0070084C" w:rsidP="00F81C87">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0FA32BFB" w14:textId="77777777" w:rsidR="0070084C" w:rsidRPr="00E55EC0" w:rsidRDefault="0070084C" w:rsidP="00F81C87">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01DAFF53" w14:textId="77777777" w:rsidR="0070084C" w:rsidRPr="00E55EC0" w:rsidRDefault="0070084C" w:rsidP="00F81C87">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4981BD09" w14:textId="77777777" w:rsidR="0070084C" w:rsidRPr="00E55EC0" w:rsidRDefault="0070084C" w:rsidP="00F81C87">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113DF0B8" w14:textId="77777777" w:rsidR="0070084C" w:rsidRPr="00E55EC0" w:rsidRDefault="0070084C" w:rsidP="00F81C87">
            <w:pPr>
              <w:spacing w:after="0"/>
              <w:rPr>
                <w:rFonts w:ascii="Calibri" w:hAnsi="Calibri" w:cs="Calibri"/>
                <w:color w:val="000000"/>
                <w:sz w:val="14"/>
                <w:szCs w:val="18"/>
              </w:rPr>
            </w:pPr>
          </w:p>
        </w:tc>
      </w:tr>
      <w:bookmarkEnd w:id="5"/>
    </w:tbl>
    <w:p w14:paraId="3F68A1B0" w14:textId="02B68B8E" w:rsidR="00260200" w:rsidRDefault="00260200" w:rsidP="008273B3">
      <w:pPr>
        <w:rPr>
          <w:lang w:val="en-US"/>
        </w:rPr>
      </w:pPr>
    </w:p>
    <w:p w14:paraId="122BFCC8" w14:textId="2BB7EC42" w:rsidR="007A7342" w:rsidRDefault="007A7342" w:rsidP="008273B3">
      <w:pPr>
        <w:rPr>
          <w:lang w:val="en-US"/>
        </w:rPr>
      </w:pPr>
      <w:r>
        <w:rPr>
          <w:lang w:val="en-US"/>
        </w:rPr>
        <w:t xml:space="preserve">As seen in the table, the first LNA will be shared between CC1 and CC2 for type 3a/b UE. It means any gain change initiated by </w:t>
      </w:r>
      <w:r w:rsidR="00053F3E">
        <w:rPr>
          <w:lang w:val="en-US"/>
        </w:rPr>
        <w:t>one CC</w:t>
      </w:r>
      <w:r>
        <w:rPr>
          <w:lang w:val="en-US"/>
        </w:rPr>
        <w:t xml:space="preserve"> will affect another CC. Then it is especially important that the timing between 2CCs </w:t>
      </w:r>
      <w:r w:rsidR="00DA0E01">
        <w:rPr>
          <w:lang w:val="en-US"/>
        </w:rPr>
        <w:t>is</w:t>
      </w:r>
      <w:r>
        <w:rPr>
          <w:lang w:val="en-US"/>
        </w:rPr>
        <w:t xml:space="preserve"> aligned</w:t>
      </w:r>
      <w:r w:rsidR="004756C1">
        <w:rPr>
          <w:lang w:val="en-US"/>
        </w:rPr>
        <w:t xml:space="preserve"> to some extent. If the time difference between these 2 CCs is within CP, then no performance impact is expected. If the timing difference is larger than CP, the gain change due to one CC will impact the performance of another CC within the received symbol. </w:t>
      </w:r>
    </w:p>
    <w:p w14:paraId="741D8592" w14:textId="34EA4372" w:rsidR="00277123" w:rsidRDefault="00053F3E" w:rsidP="008273B3">
      <w:pPr>
        <w:rPr>
          <w:lang w:val="en-US"/>
        </w:rPr>
      </w:pPr>
      <w:r>
        <w:rPr>
          <w:lang w:val="en-US"/>
        </w:rPr>
        <w:t xml:space="preserve">For the band combination in 3.5GHz, the CP length is about ~2.35us, which is already smaller than 3us </w:t>
      </w:r>
      <w:r w:rsidR="00DA0E01">
        <w:rPr>
          <w:lang w:val="en-US"/>
        </w:rPr>
        <w:t>(</w:t>
      </w:r>
      <w:r>
        <w:rPr>
          <w:lang w:val="en-US"/>
        </w:rPr>
        <w:t>network synchronization error</w:t>
      </w:r>
      <w:r w:rsidR="00DA0E01">
        <w:rPr>
          <w:lang w:val="en-US"/>
        </w:rPr>
        <w:t>)</w:t>
      </w:r>
      <w:r>
        <w:rPr>
          <w:lang w:val="en-US"/>
        </w:rPr>
        <w:t>.</w:t>
      </w:r>
      <w:r w:rsidR="00DA0E01">
        <w:rPr>
          <w:lang w:val="en-US"/>
        </w:rPr>
        <w:t xml:space="preserve"> From this perspective</w:t>
      </w:r>
      <w:r w:rsidR="00637384">
        <w:rPr>
          <w:lang w:val="en-US"/>
        </w:rPr>
        <w:t xml:space="preserve">, there is no remaining time budget to accommodate the receiving time difference due to </w:t>
      </w:r>
      <w:r w:rsidR="00F06728">
        <w:rPr>
          <w:lang w:val="en-US"/>
        </w:rPr>
        <w:t>propagation time difference</w:t>
      </w:r>
      <w:r w:rsidR="00637384">
        <w:rPr>
          <w:lang w:val="en-US"/>
        </w:rPr>
        <w:t xml:space="preserve">. If operator want to enable 4MIMO layer </w:t>
      </w:r>
      <w:r w:rsidR="00DA0E01">
        <w:rPr>
          <w:lang w:val="en-US"/>
        </w:rPr>
        <w:t>for</w:t>
      </w:r>
      <w:r w:rsidR="00637384">
        <w:rPr>
          <w:lang w:val="en-US"/>
        </w:rPr>
        <w:t xml:space="preserve"> this </w:t>
      </w:r>
      <w:r w:rsidR="00DA0E01">
        <w:rPr>
          <w:lang w:val="en-US"/>
        </w:rPr>
        <w:t>scenario</w:t>
      </w:r>
      <w:r w:rsidR="00637384">
        <w:rPr>
          <w:lang w:val="en-US"/>
        </w:rPr>
        <w:t xml:space="preserve">, it is preferred to </w:t>
      </w:r>
      <w:r w:rsidR="00DA0E01">
        <w:rPr>
          <w:lang w:val="en-US"/>
        </w:rPr>
        <w:t xml:space="preserve">check whether </w:t>
      </w:r>
      <w:r w:rsidR="00637384">
        <w:rPr>
          <w:lang w:val="en-US"/>
        </w:rPr>
        <w:t>the network synchronization</w:t>
      </w:r>
      <w:r w:rsidR="00DA0E01">
        <w:rPr>
          <w:lang w:val="en-US"/>
        </w:rPr>
        <w:t xml:space="preserve"> can be tightened</w:t>
      </w:r>
      <w:r w:rsidR="00637384">
        <w:rPr>
          <w:lang w:val="en-US"/>
        </w:rPr>
        <w:t xml:space="preserve"> in </w:t>
      </w:r>
      <w:r w:rsidR="00DA0E01">
        <w:rPr>
          <w:lang w:val="en-US"/>
        </w:rPr>
        <w:t>the real</w:t>
      </w:r>
      <w:r w:rsidR="00637384">
        <w:rPr>
          <w:lang w:val="en-US"/>
        </w:rPr>
        <w:t xml:space="preserve"> deployment for this specific combination. </w:t>
      </w:r>
      <w:r w:rsidR="00277123">
        <w:rPr>
          <w:lang w:val="en-US"/>
        </w:rPr>
        <w:t xml:space="preserve">The intention is </w:t>
      </w:r>
      <w:r w:rsidR="00AD611F">
        <w:rPr>
          <w:lang w:val="en-US"/>
        </w:rPr>
        <w:t>NOT</w:t>
      </w:r>
      <w:r w:rsidR="00277123">
        <w:rPr>
          <w:lang w:val="en-US"/>
        </w:rPr>
        <w:t xml:space="preserve"> proposing to tighten the 3us cell phase synchronization requirement</w:t>
      </w:r>
      <w:r w:rsidR="00623065">
        <w:rPr>
          <w:lang w:val="en-US"/>
        </w:rPr>
        <w:t xml:space="preserve"> defined</w:t>
      </w:r>
      <w:r w:rsidR="00277123">
        <w:rPr>
          <w:lang w:val="en-US"/>
        </w:rPr>
        <w:t xml:space="preserve"> in 38.133. But it might be necessary </w:t>
      </w:r>
      <w:r w:rsidR="00AD611F">
        <w:rPr>
          <w:lang w:val="en-US"/>
        </w:rPr>
        <w:t xml:space="preserve">to be considered </w:t>
      </w:r>
      <w:r w:rsidR="00277123">
        <w:rPr>
          <w:lang w:val="en-US"/>
        </w:rPr>
        <w:t>for such a</w:t>
      </w:r>
      <w:r w:rsidR="00AD611F">
        <w:rPr>
          <w:lang w:val="en-US"/>
        </w:rPr>
        <w:t xml:space="preserve"> CA</w:t>
      </w:r>
      <w:r w:rsidR="00277123">
        <w:rPr>
          <w:lang w:val="en-US"/>
        </w:rPr>
        <w:t xml:space="preserve"> </w:t>
      </w:r>
      <w:r w:rsidR="00623065">
        <w:rPr>
          <w:lang w:val="en-US"/>
        </w:rPr>
        <w:t xml:space="preserve">combination </w:t>
      </w:r>
      <w:r w:rsidR="00AD611F">
        <w:rPr>
          <w:lang w:val="en-US"/>
        </w:rPr>
        <w:t xml:space="preserve">from </w:t>
      </w:r>
      <w:r w:rsidR="00277123">
        <w:rPr>
          <w:lang w:val="en-US"/>
        </w:rPr>
        <w:t>deployment</w:t>
      </w:r>
      <w:r w:rsidR="00AD611F">
        <w:rPr>
          <w:lang w:val="en-US"/>
        </w:rPr>
        <w:t xml:space="preserve"> perspective</w:t>
      </w:r>
      <w:r w:rsidR="00277123">
        <w:rPr>
          <w:lang w:val="en-US"/>
        </w:rPr>
        <w:t xml:space="preserve"> if operator want to enable 4MIMO layer.</w:t>
      </w:r>
    </w:p>
    <w:p w14:paraId="7A52E2A8" w14:textId="7B7FE267" w:rsidR="004756C1" w:rsidRDefault="00637384" w:rsidP="008273B3">
      <w:pPr>
        <w:rPr>
          <w:lang w:val="en-US"/>
        </w:rPr>
      </w:pPr>
      <w:r>
        <w:rPr>
          <w:lang w:val="en-US"/>
        </w:rPr>
        <w:t>Here, we assume the 1.5~2 us synchronization error can be achieved</w:t>
      </w:r>
      <w:r w:rsidR="00DA0E01">
        <w:rPr>
          <w:lang w:val="en-US"/>
        </w:rPr>
        <w:t xml:space="preserve"> by the network</w:t>
      </w:r>
      <w:r>
        <w:rPr>
          <w:lang w:val="en-US"/>
        </w:rPr>
        <w:t xml:space="preserve">. Then the </w:t>
      </w:r>
      <w:r w:rsidR="00DA0E01">
        <w:rPr>
          <w:lang w:val="en-US"/>
        </w:rPr>
        <w:t xml:space="preserve">remaining </w:t>
      </w:r>
      <w:r>
        <w:rPr>
          <w:lang w:val="en-US"/>
        </w:rPr>
        <w:t xml:space="preserve">time margin </w:t>
      </w:r>
      <w:r w:rsidR="00F06728">
        <w:rPr>
          <w:lang w:val="en-US"/>
        </w:rPr>
        <w:t>to accommodate the propagation time difference</w:t>
      </w:r>
      <w:r>
        <w:rPr>
          <w:lang w:val="en-US"/>
        </w:rPr>
        <w:t xml:space="preserve"> is about 0.3~0.8us. it means the distance of 2 non-collocated TRPs shall not exceed </w:t>
      </w:r>
      <w:r w:rsidR="00DA0E01">
        <w:rPr>
          <w:lang w:val="en-US"/>
        </w:rPr>
        <w:t xml:space="preserve">a </w:t>
      </w:r>
      <w:r>
        <w:rPr>
          <w:lang w:val="en-US"/>
        </w:rPr>
        <w:t>distance</w:t>
      </w:r>
      <w:r w:rsidR="00DA0E01">
        <w:rPr>
          <w:lang w:val="en-US"/>
        </w:rPr>
        <w:t xml:space="preserve"> corresponding to </w:t>
      </w:r>
      <w:r w:rsidR="00F06728">
        <w:rPr>
          <w:lang w:val="en-US"/>
        </w:rPr>
        <w:t>0.3~0.8</w:t>
      </w:r>
      <w:r w:rsidR="00277123">
        <w:rPr>
          <w:lang w:val="en-US"/>
        </w:rPr>
        <w:t>us</w:t>
      </w:r>
      <w:r w:rsidR="00F06728">
        <w:rPr>
          <w:lang w:val="en-US"/>
        </w:rPr>
        <w:t xml:space="preserve"> time budget for propagation difference.</w:t>
      </w:r>
    </w:p>
    <w:p w14:paraId="497D6743" w14:textId="25EC6712" w:rsidR="004756C1" w:rsidRDefault="00F06728" w:rsidP="008273B3">
      <w:pPr>
        <w:rPr>
          <w:lang w:val="en-US"/>
        </w:rPr>
      </w:pPr>
      <w:r>
        <w:rPr>
          <w:lang w:val="en-US"/>
        </w:rPr>
        <w:t xml:space="preserve">Table 2.2.2-1 gives a mapping between power imbalance, inter-site distance. </w:t>
      </w:r>
      <w:r w:rsidR="00623065">
        <w:rPr>
          <w:lang w:val="en-US"/>
        </w:rPr>
        <w:t>A</w:t>
      </w:r>
      <w:r>
        <w:rPr>
          <w:lang w:val="en-US"/>
        </w:rPr>
        <w:t xml:space="preserve"> power imbalance value between </w:t>
      </w:r>
      <w:r w:rsidR="00623065">
        <w:rPr>
          <w:lang w:val="en-US"/>
        </w:rPr>
        <w:t xml:space="preserve">below </w:t>
      </w:r>
      <w:r>
        <w:rPr>
          <w:lang w:val="en-US"/>
        </w:rPr>
        <w:t>15d</w:t>
      </w:r>
      <w:r w:rsidR="00277123">
        <w:rPr>
          <w:lang w:val="en-US"/>
        </w:rPr>
        <w:t xml:space="preserve">B </w:t>
      </w:r>
      <w:r w:rsidR="00623065">
        <w:rPr>
          <w:lang w:val="en-US"/>
        </w:rPr>
        <w:t xml:space="preserve">seems reasonable </w:t>
      </w:r>
      <w:r w:rsidR="00277123">
        <w:rPr>
          <w:lang w:val="en-US"/>
        </w:rPr>
        <w:t>based on the assumption that network synchronization can be tightened to 1.5~2us</w:t>
      </w:r>
      <w:r w:rsidR="00C961F9">
        <w:rPr>
          <w:lang w:val="en-US"/>
        </w:rPr>
        <w:t xml:space="preserve"> in such a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1"/>
        <w:gridCol w:w="3118"/>
      </w:tblGrid>
      <w:tr w:rsidR="00277123" w14:paraId="03587EF2" w14:textId="77777777" w:rsidTr="00277123">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4AFAC0A7" w14:textId="49815E9A" w:rsidR="00277123" w:rsidRDefault="00277123" w:rsidP="00277123">
            <w:pPr>
              <w:pStyle w:val="TAC"/>
              <w:rPr>
                <w:rFonts w:eastAsia="PMingLiU"/>
                <w:lang w:val="en-US"/>
              </w:rPr>
            </w:pPr>
            <w:r w:rsidRPr="00023AA2">
              <w:rPr>
                <w:b/>
                <w:bCs/>
                <w:color w:val="000000"/>
                <w:lang w:val="en-CN" w:eastAsia="zh-CN"/>
              </w:rPr>
              <w:t>Power imbalance (dB)</w:t>
            </w:r>
          </w:p>
        </w:tc>
        <w:tc>
          <w:tcPr>
            <w:tcW w:w="2121" w:type="dxa"/>
            <w:tcBorders>
              <w:top w:val="single" w:sz="4" w:space="0" w:color="auto"/>
              <w:left w:val="single" w:sz="4" w:space="0" w:color="auto"/>
              <w:bottom w:val="single" w:sz="4" w:space="0" w:color="auto"/>
              <w:right w:val="single" w:sz="4" w:space="0" w:color="auto"/>
            </w:tcBorders>
          </w:tcPr>
          <w:p w14:paraId="10BDAEBF" w14:textId="3D6B4678" w:rsidR="00277123" w:rsidRDefault="00277123" w:rsidP="00277123">
            <w:pPr>
              <w:pStyle w:val="TAC"/>
              <w:rPr>
                <w:rFonts w:eastAsia="PMingLiU"/>
                <w:lang w:val="en-US"/>
              </w:rPr>
            </w:pPr>
            <w:r w:rsidRPr="00023AA2">
              <w:rPr>
                <w:b/>
                <w:bCs/>
                <w:color w:val="000000"/>
                <w:lang w:val="en-CN" w:eastAsia="zh-CN"/>
              </w:rPr>
              <w:t>Inter-site distance</w:t>
            </w:r>
            <w:r w:rsidRPr="00AD3702">
              <w:rPr>
                <w:b/>
                <w:bCs/>
                <w:color w:val="000000"/>
                <w:lang w:val="en-US" w:eastAsia="zh-CN"/>
              </w:rPr>
              <w:t xml:space="preserve"> </w:t>
            </w:r>
            <w:r w:rsidRPr="00023AA2">
              <w:rPr>
                <w:b/>
                <w:bCs/>
                <w:color w:val="000000"/>
                <w:lang w:val="en-CN" w:eastAsia="zh-CN"/>
              </w:rPr>
              <w:t>(m)</w:t>
            </w:r>
          </w:p>
        </w:tc>
        <w:tc>
          <w:tcPr>
            <w:tcW w:w="3118" w:type="dxa"/>
            <w:tcBorders>
              <w:top w:val="single" w:sz="4" w:space="0" w:color="auto"/>
              <w:left w:val="single" w:sz="4" w:space="0" w:color="auto"/>
              <w:bottom w:val="single" w:sz="4" w:space="0" w:color="auto"/>
              <w:right w:val="single" w:sz="4" w:space="0" w:color="auto"/>
            </w:tcBorders>
          </w:tcPr>
          <w:p w14:paraId="57E59453" w14:textId="577B47A1" w:rsidR="00277123" w:rsidRDefault="00277123" w:rsidP="00277123">
            <w:pPr>
              <w:pStyle w:val="TAC"/>
              <w:rPr>
                <w:rFonts w:eastAsia="PMingLiU"/>
                <w:lang w:val="en-US"/>
              </w:rPr>
            </w:pPr>
            <w:r>
              <w:rPr>
                <w:b/>
                <w:bCs/>
                <w:color w:val="000000"/>
                <w:lang w:val="en-US" w:eastAsia="zh-CN"/>
              </w:rPr>
              <w:t>Propagation time difference</w:t>
            </w:r>
            <w:r w:rsidRPr="00023AA2">
              <w:rPr>
                <w:b/>
                <w:bCs/>
                <w:color w:val="000000"/>
                <w:lang w:val="en-CN" w:eastAsia="zh-CN"/>
              </w:rPr>
              <w:t> (us)</w:t>
            </w:r>
          </w:p>
        </w:tc>
      </w:tr>
      <w:tr w:rsidR="00277123" w14:paraId="105856F3" w14:textId="77777777" w:rsidTr="00277123">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7C3C67E6" w14:textId="2F77C3C1" w:rsidR="00277123" w:rsidRDefault="00277123" w:rsidP="00277123">
            <w:pPr>
              <w:pStyle w:val="TAC"/>
              <w:rPr>
                <w:rFonts w:eastAsia="PMingLiU"/>
                <w:lang w:val="en-US"/>
              </w:rPr>
            </w:pPr>
            <w:r w:rsidRPr="00023AA2">
              <w:rPr>
                <w:color w:val="000000"/>
                <w:lang w:val="en-CN" w:eastAsia="zh-CN"/>
              </w:rPr>
              <w:t>6</w:t>
            </w:r>
          </w:p>
        </w:tc>
        <w:tc>
          <w:tcPr>
            <w:tcW w:w="2121" w:type="dxa"/>
            <w:tcBorders>
              <w:top w:val="single" w:sz="4" w:space="0" w:color="auto"/>
              <w:left w:val="single" w:sz="4" w:space="0" w:color="auto"/>
              <w:bottom w:val="single" w:sz="4" w:space="0" w:color="auto"/>
              <w:right w:val="single" w:sz="4" w:space="0" w:color="auto"/>
            </w:tcBorders>
          </w:tcPr>
          <w:p w14:paraId="346ACAC8" w14:textId="209D9BE8" w:rsidR="00277123" w:rsidRDefault="00277123" w:rsidP="00277123">
            <w:pPr>
              <w:pStyle w:val="TAC"/>
              <w:rPr>
                <w:rFonts w:eastAsia="PMingLiU"/>
                <w:lang w:val="en-US"/>
              </w:rPr>
            </w:pPr>
            <w:r w:rsidRPr="00023AA2">
              <w:rPr>
                <w:color w:val="000000"/>
                <w:lang w:val="en-CN" w:eastAsia="zh-CN"/>
              </w:rPr>
              <w:t>65</w:t>
            </w:r>
          </w:p>
        </w:tc>
        <w:tc>
          <w:tcPr>
            <w:tcW w:w="3118" w:type="dxa"/>
            <w:tcBorders>
              <w:top w:val="single" w:sz="4" w:space="0" w:color="auto"/>
              <w:left w:val="single" w:sz="4" w:space="0" w:color="auto"/>
              <w:bottom w:val="single" w:sz="4" w:space="0" w:color="auto"/>
              <w:right w:val="single" w:sz="4" w:space="0" w:color="auto"/>
            </w:tcBorders>
          </w:tcPr>
          <w:p w14:paraId="7FF2279B" w14:textId="5972D01F" w:rsidR="00277123" w:rsidRDefault="00277123" w:rsidP="00277123">
            <w:pPr>
              <w:pStyle w:val="TAC"/>
              <w:rPr>
                <w:rFonts w:eastAsia="PMingLiU"/>
                <w:lang w:val="en-US"/>
              </w:rPr>
            </w:pPr>
            <w:r w:rsidRPr="00023AA2">
              <w:rPr>
                <w:color w:val="000000"/>
                <w:lang w:val="en-CN" w:eastAsia="zh-CN"/>
              </w:rPr>
              <w:t>0.22</w:t>
            </w:r>
          </w:p>
        </w:tc>
      </w:tr>
      <w:tr w:rsidR="00277123" w:rsidRPr="006B1D3C" w14:paraId="1A1864FA" w14:textId="77777777" w:rsidTr="00277123">
        <w:trPr>
          <w:trHeight w:val="130"/>
          <w:jc w:val="center"/>
        </w:trPr>
        <w:tc>
          <w:tcPr>
            <w:tcW w:w="2127" w:type="dxa"/>
            <w:tcBorders>
              <w:top w:val="single" w:sz="4" w:space="0" w:color="auto"/>
              <w:left w:val="single" w:sz="4" w:space="0" w:color="auto"/>
              <w:bottom w:val="single" w:sz="4" w:space="0" w:color="auto"/>
              <w:right w:val="single" w:sz="4" w:space="0" w:color="auto"/>
            </w:tcBorders>
          </w:tcPr>
          <w:p w14:paraId="31BE5D17" w14:textId="24A721FC" w:rsidR="00277123" w:rsidRPr="006B1D3C" w:rsidRDefault="00277123" w:rsidP="00277123">
            <w:pPr>
              <w:pStyle w:val="TAC"/>
              <w:rPr>
                <w:rFonts w:eastAsia="PMingLiU"/>
                <w:lang w:val="en-US"/>
              </w:rPr>
            </w:pPr>
            <w:r w:rsidRPr="006B1D3C">
              <w:rPr>
                <w:color w:val="000000"/>
                <w:lang w:val="en-CN" w:eastAsia="zh-CN"/>
              </w:rPr>
              <w:t>10</w:t>
            </w:r>
          </w:p>
        </w:tc>
        <w:tc>
          <w:tcPr>
            <w:tcW w:w="2121" w:type="dxa"/>
            <w:tcBorders>
              <w:top w:val="single" w:sz="4" w:space="0" w:color="auto"/>
              <w:left w:val="single" w:sz="4" w:space="0" w:color="auto"/>
              <w:bottom w:val="single" w:sz="4" w:space="0" w:color="auto"/>
              <w:right w:val="single" w:sz="4" w:space="0" w:color="auto"/>
            </w:tcBorders>
          </w:tcPr>
          <w:p w14:paraId="6F060C93" w14:textId="3ACF8987" w:rsidR="00277123" w:rsidRPr="006B1D3C" w:rsidRDefault="00277123" w:rsidP="00277123">
            <w:pPr>
              <w:pStyle w:val="TAC"/>
              <w:rPr>
                <w:rFonts w:eastAsia="PMingLiU"/>
                <w:lang w:val="en-US"/>
              </w:rPr>
            </w:pPr>
            <w:r w:rsidRPr="006B1D3C">
              <w:rPr>
                <w:color w:val="000000"/>
                <w:lang w:val="en-CN" w:eastAsia="zh-CN"/>
              </w:rPr>
              <w:t>99</w:t>
            </w:r>
          </w:p>
        </w:tc>
        <w:tc>
          <w:tcPr>
            <w:tcW w:w="3118" w:type="dxa"/>
            <w:tcBorders>
              <w:top w:val="single" w:sz="4" w:space="0" w:color="auto"/>
              <w:left w:val="single" w:sz="4" w:space="0" w:color="auto"/>
              <w:bottom w:val="single" w:sz="4" w:space="0" w:color="auto"/>
              <w:right w:val="single" w:sz="4" w:space="0" w:color="auto"/>
            </w:tcBorders>
          </w:tcPr>
          <w:p w14:paraId="561D5FB5" w14:textId="46DBD6BC" w:rsidR="00277123" w:rsidRPr="006B1D3C" w:rsidRDefault="00277123" w:rsidP="00277123">
            <w:pPr>
              <w:pStyle w:val="TAC"/>
              <w:rPr>
                <w:rFonts w:eastAsia="PMingLiU"/>
                <w:lang w:val="en-US"/>
              </w:rPr>
            </w:pPr>
            <w:r w:rsidRPr="006B1D3C">
              <w:rPr>
                <w:color w:val="000000"/>
                <w:lang w:val="en-CN" w:eastAsia="zh-CN"/>
              </w:rPr>
              <w:t>0.33</w:t>
            </w:r>
          </w:p>
        </w:tc>
      </w:tr>
      <w:tr w:rsidR="00277123" w14:paraId="7F9E8255" w14:textId="77777777" w:rsidTr="00277123">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131ECB0B" w14:textId="7AC9CA34" w:rsidR="00277123" w:rsidRPr="006B1D3C" w:rsidRDefault="00277123" w:rsidP="00277123">
            <w:pPr>
              <w:pStyle w:val="TAC"/>
              <w:rPr>
                <w:rFonts w:eastAsia="PMingLiU"/>
                <w:lang w:val="en-US"/>
              </w:rPr>
            </w:pPr>
            <w:r w:rsidRPr="006B1D3C">
              <w:rPr>
                <w:color w:val="000000"/>
                <w:lang w:val="en-CN" w:eastAsia="zh-CN"/>
              </w:rPr>
              <w:t>15</w:t>
            </w:r>
          </w:p>
        </w:tc>
        <w:tc>
          <w:tcPr>
            <w:tcW w:w="2121" w:type="dxa"/>
            <w:tcBorders>
              <w:top w:val="single" w:sz="4" w:space="0" w:color="auto"/>
              <w:left w:val="single" w:sz="4" w:space="0" w:color="auto"/>
              <w:bottom w:val="single" w:sz="4" w:space="0" w:color="auto"/>
              <w:right w:val="single" w:sz="4" w:space="0" w:color="auto"/>
            </w:tcBorders>
          </w:tcPr>
          <w:p w14:paraId="1F60128E" w14:textId="2A5F19EA" w:rsidR="00277123" w:rsidRPr="006B1D3C" w:rsidRDefault="00277123" w:rsidP="00277123">
            <w:pPr>
              <w:pStyle w:val="TAC"/>
              <w:rPr>
                <w:rFonts w:eastAsia="PMingLiU"/>
                <w:lang w:val="en-US"/>
              </w:rPr>
            </w:pPr>
            <w:r w:rsidRPr="006B1D3C">
              <w:rPr>
                <w:color w:val="000000"/>
                <w:lang w:val="en-CN" w:eastAsia="zh-CN"/>
              </w:rPr>
              <w:t>168</w:t>
            </w:r>
          </w:p>
        </w:tc>
        <w:tc>
          <w:tcPr>
            <w:tcW w:w="3118" w:type="dxa"/>
            <w:tcBorders>
              <w:top w:val="single" w:sz="4" w:space="0" w:color="auto"/>
              <w:left w:val="single" w:sz="4" w:space="0" w:color="auto"/>
              <w:bottom w:val="single" w:sz="4" w:space="0" w:color="auto"/>
              <w:right w:val="single" w:sz="4" w:space="0" w:color="auto"/>
            </w:tcBorders>
          </w:tcPr>
          <w:p w14:paraId="43B495D9" w14:textId="1D71E493" w:rsidR="00277123" w:rsidRPr="006B1D3C" w:rsidRDefault="00277123" w:rsidP="00277123">
            <w:pPr>
              <w:pStyle w:val="TAC"/>
              <w:rPr>
                <w:rFonts w:eastAsia="PMingLiU"/>
                <w:lang w:val="en-US"/>
              </w:rPr>
            </w:pPr>
            <w:r w:rsidRPr="006B1D3C">
              <w:rPr>
                <w:color w:val="000000"/>
                <w:lang w:val="en-CN" w:eastAsia="zh-CN"/>
              </w:rPr>
              <w:t>0.56</w:t>
            </w:r>
          </w:p>
        </w:tc>
      </w:tr>
      <w:tr w:rsidR="00277123" w14:paraId="4DE91FD1" w14:textId="77777777" w:rsidTr="00277123">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26B519A5" w14:textId="355AA894" w:rsidR="00277123" w:rsidRDefault="00277123" w:rsidP="00277123">
            <w:pPr>
              <w:pStyle w:val="TAC"/>
              <w:rPr>
                <w:rFonts w:eastAsia="PMingLiU"/>
                <w:lang w:val="en-US"/>
              </w:rPr>
            </w:pPr>
            <w:r w:rsidRPr="00023AA2">
              <w:rPr>
                <w:color w:val="000000"/>
                <w:lang w:val="en-CN" w:eastAsia="zh-CN"/>
              </w:rPr>
              <w:t>20</w:t>
            </w:r>
          </w:p>
        </w:tc>
        <w:tc>
          <w:tcPr>
            <w:tcW w:w="2121" w:type="dxa"/>
            <w:tcBorders>
              <w:top w:val="single" w:sz="4" w:space="0" w:color="auto"/>
              <w:left w:val="single" w:sz="4" w:space="0" w:color="auto"/>
              <w:bottom w:val="single" w:sz="4" w:space="0" w:color="auto"/>
              <w:right w:val="single" w:sz="4" w:space="0" w:color="auto"/>
            </w:tcBorders>
          </w:tcPr>
          <w:p w14:paraId="0CA5A171" w14:textId="7202130C" w:rsidR="00277123" w:rsidRDefault="00277123" w:rsidP="00277123">
            <w:pPr>
              <w:pStyle w:val="TAC"/>
              <w:rPr>
                <w:rFonts w:eastAsia="PMingLiU"/>
                <w:lang w:val="en-US"/>
              </w:rPr>
            </w:pPr>
            <w:r w:rsidRPr="00023AA2">
              <w:rPr>
                <w:color w:val="000000"/>
                <w:lang w:val="en-CN" w:eastAsia="zh-CN"/>
              </w:rPr>
              <w:t>283</w:t>
            </w:r>
          </w:p>
        </w:tc>
        <w:tc>
          <w:tcPr>
            <w:tcW w:w="3118" w:type="dxa"/>
            <w:tcBorders>
              <w:top w:val="single" w:sz="4" w:space="0" w:color="auto"/>
              <w:left w:val="single" w:sz="4" w:space="0" w:color="auto"/>
              <w:bottom w:val="single" w:sz="4" w:space="0" w:color="auto"/>
              <w:right w:val="single" w:sz="4" w:space="0" w:color="auto"/>
            </w:tcBorders>
          </w:tcPr>
          <w:p w14:paraId="492F1F00" w14:textId="54A1B908" w:rsidR="00277123" w:rsidRDefault="00277123" w:rsidP="00277123">
            <w:pPr>
              <w:pStyle w:val="TAC"/>
              <w:rPr>
                <w:rFonts w:eastAsia="PMingLiU"/>
                <w:lang w:val="en-US"/>
              </w:rPr>
            </w:pPr>
            <w:r w:rsidRPr="00023AA2">
              <w:rPr>
                <w:color w:val="000000"/>
                <w:lang w:val="en-CN" w:eastAsia="zh-CN"/>
              </w:rPr>
              <w:t>0.94</w:t>
            </w:r>
          </w:p>
        </w:tc>
      </w:tr>
      <w:tr w:rsidR="00277123" w14:paraId="24C8424A" w14:textId="77777777" w:rsidTr="00277123">
        <w:trPr>
          <w:trHeight w:val="187"/>
          <w:jc w:val="center"/>
        </w:trPr>
        <w:tc>
          <w:tcPr>
            <w:tcW w:w="2127" w:type="dxa"/>
            <w:tcBorders>
              <w:top w:val="single" w:sz="4" w:space="0" w:color="auto"/>
              <w:left w:val="single" w:sz="4" w:space="0" w:color="auto"/>
              <w:bottom w:val="single" w:sz="4" w:space="0" w:color="auto"/>
              <w:right w:val="single" w:sz="4" w:space="0" w:color="auto"/>
            </w:tcBorders>
          </w:tcPr>
          <w:p w14:paraId="105DE588" w14:textId="5B44438B" w:rsidR="00277123" w:rsidRDefault="00277123" w:rsidP="00277123">
            <w:pPr>
              <w:pStyle w:val="TAC"/>
              <w:rPr>
                <w:rFonts w:eastAsia="PMingLiU"/>
                <w:lang w:val="en-US"/>
              </w:rPr>
            </w:pPr>
            <w:r w:rsidRPr="00023AA2">
              <w:rPr>
                <w:color w:val="000000"/>
                <w:lang w:val="en-CN" w:eastAsia="zh-CN"/>
              </w:rPr>
              <w:t>25</w:t>
            </w:r>
          </w:p>
        </w:tc>
        <w:tc>
          <w:tcPr>
            <w:tcW w:w="2121" w:type="dxa"/>
            <w:tcBorders>
              <w:top w:val="single" w:sz="4" w:space="0" w:color="auto"/>
              <w:left w:val="single" w:sz="4" w:space="0" w:color="auto"/>
              <w:bottom w:val="single" w:sz="4" w:space="0" w:color="auto"/>
              <w:right w:val="single" w:sz="4" w:space="0" w:color="auto"/>
            </w:tcBorders>
          </w:tcPr>
          <w:p w14:paraId="7D3B3DC9" w14:textId="64E00AF4" w:rsidR="00277123" w:rsidRDefault="00277123" w:rsidP="00277123">
            <w:pPr>
              <w:pStyle w:val="TAC"/>
              <w:rPr>
                <w:rFonts w:eastAsia="PMingLiU"/>
                <w:lang w:val="en-US"/>
              </w:rPr>
            </w:pPr>
            <w:r w:rsidRPr="00023AA2">
              <w:rPr>
                <w:color w:val="000000"/>
                <w:lang w:val="en-CN" w:eastAsia="zh-CN"/>
              </w:rPr>
              <w:t>479</w:t>
            </w:r>
          </w:p>
        </w:tc>
        <w:tc>
          <w:tcPr>
            <w:tcW w:w="3118" w:type="dxa"/>
            <w:tcBorders>
              <w:top w:val="single" w:sz="4" w:space="0" w:color="auto"/>
              <w:left w:val="single" w:sz="4" w:space="0" w:color="auto"/>
              <w:bottom w:val="single" w:sz="4" w:space="0" w:color="auto"/>
              <w:right w:val="single" w:sz="4" w:space="0" w:color="auto"/>
            </w:tcBorders>
          </w:tcPr>
          <w:p w14:paraId="64BE4EBD" w14:textId="4BB67C3B" w:rsidR="00277123" w:rsidRDefault="00277123" w:rsidP="00277123">
            <w:pPr>
              <w:pStyle w:val="TAC"/>
              <w:rPr>
                <w:rFonts w:eastAsia="PMingLiU"/>
                <w:lang w:val="en-US"/>
              </w:rPr>
            </w:pPr>
            <w:r w:rsidRPr="00023AA2">
              <w:rPr>
                <w:color w:val="000000"/>
                <w:lang w:val="en-CN" w:eastAsia="zh-CN"/>
              </w:rPr>
              <w:t>1.6</w:t>
            </w:r>
          </w:p>
        </w:tc>
      </w:tr>
    </w:tbl>
    <w:p w14:paraId="273D1B71" w14:textId="12B13962" w:rsidR="00F06728" w:rsidRDefault="00F06728" w:rsidP="008273B3"/>
    <w:p w14:paraId="52D581EB" w14:textId="3685552E" w:rsidR="00623065" w:rsidRPr="006B1D3C" w:rsidRDefault="00277123" w:rsidP="006B1D3C">
      <w:pPr>
        <w:tabs>
          <w:tab w:val="left" w:pos="1900"/>
          <w:tab w:val="left" w:pos="2637"/>
        </w:tabs>
        <w:overflowPunct/>
        <w:spacing w:after="120" w:line="252" w:lineRule="auto"/>
        <w:textAlignment w:val="auto"/>
        <w:rPr>
          <w:b/>
          <w:bCs/>
          <w:i/>
          <w:iCs/>
          <w:lang w:val="en-US"/>
        </w:rPr>
      </w:pPr>
      <w:r w:rsidRPr="006B1D3C">
        <w:rPr>
          <w:b/>
          <w:bCs/>
          <w:i/>
          <w:iCs/>
          <w:lang w:val="en-US"/>
        </w:rPr>
        <w:t xml:space="preserve">Proposal </w:t>
      </w:r>
      <w:r w:rsidR="000E541B">
        <w:rPr>
          <w:b/>
          <w:bCs/>
          <w:i/>
          <w:iCs/>
          <w:lang w:val="en-US"/>
        </w:rPr>
        <w:t>2</w:t>
      </w:r>
      <w:r w:rsidRPr="006B1D3C">
        <w:rPr>
          <w:b/>
          <w:bCs/>
          <w:i/>
          <w:iCs/>
          <w:lang w:val="en-US"/>
        </w:rPr>
        <w:t xml:space="preserve">: </w:t>
      </w:r>
      <w:r w:rsidR="00623065" w:rsidRPr="006B1D3C">
        <w:rPr>
          <w:b/>
          <w:bCs/>
          <w:i/>
          <w:iCs/>
          <w:lang w:val="en-US"/>
        </w:rPr>
        <w:t>I</w:t>
      </w:r>
      <w:r w:rsidR="00623065" w:rsidRPr="006B1D3C">
        <w:rPr>
          <w:rFonts w:hint="eastAsia"/>
          <w:b/>
          <w:bCs/>
          <w:i/>
          <w:iCs/>
          <w:lang w:val="en-US"/>
        </w:rPr>
        <w:t>t</w:t>
      </w:r>
      <w:r w:rsidR="00623065" w:rsidRPr="006B1D3C">
        <w:rPr>
          <w:b/>
          <w:bCs/>
          <w:i/>
          <w:iCs/>
          <w:lang w:val="en-US"/>
        </w:rPr>
        <w:t xml:space="preserve"> </w:t>
      </w:r>
      <w:r w:rsidR="00623065" w:rsidRPr="006B1D3C">
        <w:rPr>
          <w:rFonts w:hint="eastAsia"/>
          <w:b/>
          <w:bCs/>
          <w:i/>
          <w:iCs/>
          <w:lang w:val="en-US"/>
        </w:rPr>
        <w:t>is</w:t>
      </w:r>
      <w:r w:rsidR="00623065" w:rsidRPr="006B1D3C">
        <w:rPr>
          <w:b/>
          <w:bCs/>
          <w:i/>
          <w:iCs/>
          <w:lang w:val="en-US"/>
        </w:rPr>
        <w:t xml:space="preserve"> proposed </w:t>
      </w:r>
      <w:r w:rsidR="00623065" w:rsidRPr="006B1D3C">
        <w:rPr>
          <w:rFonts w:hint="eastAsia"/>
          <w:b/>
          <w:bCs/>
          <w:i/>
          <w:iCs/>
          <w:lang w:val="en-US"/>
        </w:rPr>
        <w:t>to</w:t>
      </w:r>
      <w:r w:rsidR="00623065" w:rsidRPr="006B1D3C">
        <w:rPr>
          <w:b/>
          <w:bCs/>
          <w:i/>
          <w:iCs/>
          <w:lang w:val="en-US"/>
        </w:rPr>
        <w:t xml:space="preserve"> </w:t>
      </w:r>
      <w:r w:rsidR="00623065" w:rsidRPr="006B1D3C">
        <w:rPr>
          <w:rFonts w:hint="eastAsia"/>
          <w:b/>
          <w:bCs/>
          <w:i/>
          <w:iCs/>
          <w:lang w:val="en-US"/>
        </w:rPr>
        <w:t>check</w:t>
      </w:r>
      <w:r w:rsidR="00623065" w:rsidRPr="006B1D3C">
        <w:rPr>
          <w:b/>
          <w:bCs/>
          <w:i/>
          <w:iCs/>
          <w:lang w:val="en-US"/>
        </w:rPr>
        <w:t xml:space="preserve"> whether </w:t>
      </w:r>
      <w:r w:rsidR="00623065" w:rsidRPr="006B1D3C">
        <w:rPr>
          <w:rFonts w:hint="eastAsia"/>
          <w:b/>
          <w:bCs/>
          <w:i/>
          <w:iCs/>
          <w:lang w:val="en-US"/>
        </w:rPr>
        <w:t>there</w:t>
      </w:r>
      <w:r w:rsidR="00623065" w:rsidRPr="006B1D3C">
        <w:rPr>
          <w:b/>
          <w:bCs/>
          <w:i/>
          <w:iCs/>
          <w:lang w:val="en-US"/>
        </w:rPr>
        <w:t xml:space="preserve"> </w:t>
      </w:r>
      <w:r w:rsidR="00623065" w:rsidRPr="006B1D3C">
        <w:rPr>
          <w:rFonts w:hint="eastAsia"/>
          <w:b/>
          <w:bCs/>
          <w:i/>
          <w:iCs/>
          <w:lang w:val="en-US"/>
        </w:rPr>
        <w:t>is</w:t>
      </w:r>
      <w:r w:rsidR="00623065" w:rsidRPr="006B1D3C">
        <w:rPr>
          <w:b/>
          <w:bCs/>
          <w:i/>
          <w:iCs/>
          <w:lang w:val="en-US"/>
        </w:rPr>
        <w:t xml:space="preserve"> a room to further reduce the network synchronization error and what is the margin.</w:t>
      </w:r>
    </w:p>
    <w:p w14:paraId="1D9B2F83" w14:textId="08321E90" w:rsidR="006B1D3C" w:rsidRPr="006B1D3C" w:rsidRDefault="00623065" w:rsidP="006B1D3C">
      <w:pPr>
        <w:tabs>
          <w:tab w:val="left" w:pos="1900"/>
          <w:tab w:val="left" w:pos="2637"/>
        </w:tabs>
        <w:overflowPunct/>
        <w:spacing w:after="120" w:line="252" w:lineRule="auto"/>
        <w:textAlignment w:val="auto"/>
        <w:rPr>
          <w:b/>
          <w:bCs/>
          <w:i/>
          <w:iCs/>
          <w:lang w:val="en-US"/>
        </w:rPr>
      </w:pPr>
      <w:r w:rsidRPr="006B1D3C">
        <w:rPr>
          <w:b/>
          <w:bCs/>
          <w:i/>
          <w:iCs/>
          <w:lang w:val="en-US"/>
        </w:rPr>
        <w:t xml:space="preserve">Proposal </w:t>
      </w:r>
      <w:r w:rsidR="000E541B">
        <w:rPr>
          <w:b/>
          <w:bCs/>
          <w:i/>
          <w:iCs/>
          <w:lang w:val="en-US"/>
        </w:rPr>
        <w:t>3</w:t>
      </w:r>
      <w:r w:rsidRPr="006B1D3C">
        <w:rPr>
          <w:b/>
          <w:bCs/>
          <w:i/>
          <w:iCs/>
          <w:lang w:val="en-US"/>
        </w:rPr>
        <w:t xml:space="preserve">: </w:t>
      </w:r>
      <w:r w:rsidR="00277123" w:rsidRPr="006B1D3C">
        <w:rPr>
          <w:b/>
          <w:bCs/>
          <w:i/>
          <w:iCs/>
          <w:lang w:val="en-US"/>
        </w:rPr>
        <w:t xml:space="preserve">It is proposed to consider a </w:t>
      </w:r>
      <w:r w:rsidR="0058281D" w:rsidRPr="006B1D3C">
        <w:rPr>
          <w:b/>
          <w:bCs/>
          <w:i/>
          <w:iCs/>
          <w:lang w:val="en-US"/>
        </w:rPr>
        <w:t xml:space="preserve">reduced </w:t>
      </w:r>
      <w:r w:rsidR="00277123" w:rsidRPr="006B1D3C">
        <w:rPr>
          <w:b/>
          <w:bCs/>
          <w:i/>
          <w:iCs/>
          <w:lang w:val="en-US"/>
        </w:rPr>
        <w:t>power imbalance value</w:t>
      </w:r>
      <w:r w:rsidRPr="006B1D3C">
        <w:rPr>
          <w:b/>
          <w:bCs/>
          <w:i/>
          <w:iCs/>
          <w:lang w:val="en-US"/>
        </w:rPr>
        <w:t xml:space="preserve"> for 4MIMO layer</w:t>
      </w:r>
      <w:r w:rsidR="006B1D3C" w:rsidRPr="006B1D3C">
        <w:rPr>
          <w:b/>
          <w:bCs/>
          <w:i/>
          <w:iCs/>
          <w:lang w:val="en-US"/>
        </w:rPr>
        <w:t>.</w:t>
      </w:r>
    </w:p>
    <w:p w14:paraId="33F30F50" w14:textId="71FD2F99" w:rsidR="00277123" w:rsidRPr="009B2412" w:rsidRDefault="009B2412" w:rsidP="009B2412">
      <w:pPr>
        <w:ind w:left="852"/>
        <w:rPr>
          <w:b/>
          <w:bCs/>
          <w:i/>
          <w:iCs/>
        </w:rPr>
      </w:pPr>
      <w:r>
        <w:rPr>
          <w:b/>
          <w:bCs/>
          <w:i/>
          <w:iCs/>
        </w:rPr>
        <w:lastRenderedPageBreak/>
        <w:t xml:space="preserve">Note: </w:t>
      </w:r>
      <w:r w:rsidR="006B1D3C" w:rsidRPr="009B2412">
        <w:rPr>
          <w:b/>
          <w:bCs/>
          <w:i/>
          <w:iCs/>
        </w:rPr>
        <w:t>E</w:t>
      </w:r>
      <w:r w:rsidR="00623065" w:rsidRPr="009B2412">
        <w:rPr>
          <w:b/>
          <w:bCs/>
          <w:i/>
          <w:iCs/>
        </w:rPr>
        <w:t>ven if there is room to tighten the network synchronization</w:t>
      </w:r>
      <w:r w:rsidR="006B1D3C" w:rsidRPr="009B2412">
        <w:rPr>
          <w:b/>
          <w:bCs/>
          <w:i/>
          <w:iCs/>
        </w:rPr>
        <w:t xml:space="preserve">, the power imbalance of 25dB seems also </w:t>
      </w:r>
      <w:r w:rsidR="00F93F28">
        <w:rPr>
          <w:b/>
          <w:bCs/>
          <w:i/>
          <w:iCs/>
        </w:rPr>
        <w:t>im</w:t>
      </w:r>
      <w:r w:rsidR="006B1D3C" w:rsidRPr="009B2412">
        <w:rPr>
          <w:b/>
          <w:bCs/>
          <w:i/>
          <w:iCs/>
        </w:rPr>
        <w:t>possible to handle.</w:t>
      </w:r>
    </w:p>
    <w:p w14:paraId="605C0CE5" w14:textId="2A368FC2" w:rsidR="00623065" w:rsidRPr="004A7A2C" w:rsidRDefault="006B1D3C" w:rsidP="006B1D3C">
      <w:pPr>
        <w:spacing w:before="120"/>
        <w:rPr>
          <w:color w:val="000000" w:themeColor="text1"/>
        </w:rPr>
      </w:pPr>
      <w:r w:rsidRPr="004A7A2C">
        <w:rPr>
          <w:color w:val="000000" w:themeColor="text1"/>
          <w:lang w:eastAsia="zh-CN"/>
        </w:rPr>
        <w:t>The study on limitations or exceptions on dynamic range, REFSENS and blocking</w:t>
      </w:r>
      <w:r w:rsidRPr="004A7A2C">
        <w:rPr>
          <w:color w:val="000000" w:themeColor="text1"/>
        </w:rPr>
        <w:t xml:space="preserve"> </w:t>
      </w:r>
      <w:r w:rsidR="00623065" w:rsidRPr="004A7A2C">
        <w:rPr>
          <w:color w:val="000000" w:themeColor="text1"/>
        </w:rPr>
        <w:t xml:space="preserve">requirement should be done after we conclude the scenario related impact as mentioned in proposal 3 and proposal 4. </w:t>
      </w:r>
    </w:p>
    <w:p w14:paraId="69550E58" w14:textId="1A1147F2" w:rsidR="004756C1" w:rsidRDefault="004756C1" w:rsidP="004756C1">
      <w:pPr>
        <w:pStyle w:val="Heading2"/>
        <w:spacing w:after="240"/>
        <w:rPr>
          <w:lang w:val="en-US"/>
        </w:rPr>
      </w:pPr>
      <w:r>
        <w:rPr>
          <w:lang w:val="en-US"/>
        </w:rPr>
        <w:t>Other aspects</w:t>
      </w:r>
    </w:p>
    <w:p w14:paraId="2DEF56FB" w14:textId="37F335EE" w:rsidR="00705848" w:rsidRDefault="00277123" w:rsidP="00277123">
      <w:pPr>
        <w:tabs>
          <w:tab w:val="left" w:pos="1900"/>
          <w:tab w:val="left" w:pos="2637"/>
        </w:tabs>
        <w:overflowPunct/>
        <w:spacing w:after="320" w:line="252" w:lineRule="auto"/>
        <w:textAlignment w:val="auto"/>
        <w:rPr>
          <w:lang w:val="en-US"/>
        </w:rPr>
      </w:pPr>
      <w:r>
        <w:rPr>
          <w:lang w:val="en-US"/>
        </w:rPr>
        <w:t xml:space="preserve">MRTD and MTTD requirement is based on </w:t>
      </w:r>
      <w:r w:rsidRPr="00277123">
        <w:rPr>
          <w:lang w:val="en-US"/>
        </w:rPr>
        <w:t>TAE requirement</w:t>
      </w:r>
      <w:r>
        <w:rPr>
          <w:lang w:val="en-US"/>
        </w:rPr>
        <w:t>. While the current TAE requirement in 38.104</w:t>
      </w:r>
      <w:r w:rsidRPr="00277123">
        <w:rPr>
          <w:lang w:val="en-US"/>
        </w:rPr>
        <w:t xml:space="preserve"> is only defined for intra-band collocated CA and inter-band CA.</w:t>
      </w:r>
      <w:r>
        <w:rPr>
          <w:lang w:val="en-US"/>
        </w:rPr>
        <w:t xml:space="preserve"> TAE requirement for intra-band non-collocated CA needs to be included or update the applicability description of the current requirement. </w:t>
      </w:r>
      <w:r w:rsidR="00705848">
        <w:rPr>
          <w:lang w:val="en-US"/>
        </w:rPr>
        <w:t>While it is noted that TAE is not in the scope of the current WID.</w:t>
      </w:r>
    </w:p>
    <w:p w14:paraId="0868CB26" w14:textId="4FBBCC25" w:rsidR="00705848" w:rsidRPr="006B1D3C" w:rsidRDefault="00705848" w:rsidP="006B1D3C">
      <w:pPr>
        <w:tabs>
          <w:tab w:val="left" w:pos="1900"/>
          <w:tab w:val="left" w:pos="2637"/>
        </w:tabs>
        <w:overflowPunct/>
        <w:spacing w:after="120" w:line="252" w:lineRule="auto"/>
        <w:textAlignment w:val="auto"/>
        <w:rPr>
          <w:b/>
          <w:bCs/>
          <w:i/>
          <w:iCs/>
          <w:lang w:val="en-US"/>
        </w:rPr>
      </w:pPr>
      <w:r w:rsidRPr="006B1D3C">
        <w:rPr>
          <w:b/>
          <w:bCs/>
          <w:i/>
          <w:iCs/>
          <w:lang w:val="en-US"/>
        </w:rPr>
        <w:t xml:space="preserve">Observations: TAE </w:t>
      </w:r>
      <w:r w:rsidR="000E541B">
        <w:rPr>
          <w:b/>
          <w:bCs/>
          <w:i/>
          <w:iCs/>
          <w:lang w:val="en-US"/>
        </w:rPr>
        <w:t xml:space="preserve">requirement is relevant </w:t>
      </w:r>
      <w:r w:rsidRPr="006B1D3C">
        <w:rPr>
          <w:b/>
          <w:bCs/>
          <w:i/>
          <w:iCs/>
          <w:lang w:val="en-US"/>
        </w:rPr>
        <w:t xml:space="preserve">to </w:t>
      </w:r>
      <w:r w:rsidR="000E541B">
        <w:rPr>
          <w:b/>
          <w:bCs/>
          <w:i/>
          <w:iCs/>
          <w:lang w:val="en-US"/>
        </w:rPr>
        <w:t>this scenario</w:t>
      </w:r>
      <w:r w:rsidRPr="006B1D3C">
        <w:rPr>
          <w:b/>
          <w:bCs/>
          <w:i/>
          <w:iCs/>
          <w:lang w:val="en-US"/>
        </w:rPr>
        <w:t xml:space="preserve"> while it is not in the </w:t>
      </w:r>
      <w:r w:rsidR="0058281D" w:rsidRPr="006B1D3C">
        <w:rPr>
          <w:b/>
          <w:bCs/>
          <w:i/>
          <w:iCs/>
          <w:lang w:val="en-US"/>
        </w:rPr>
        <w:t xml:space="preserve">current </w:t>
      </w:r>
      <w:r w:rsidR="000E541B">
        <w:rPr>
          <w:b/>
          <w:bCs/>
          <w:i/>
          <w:iCs/>
          <w:lang w:val="en-US"/>
        </w:rPr>
        <w:t xml:space="preserve">WID </w:t>
      </w:r>
      <w:r w:rsidRPr="006B1D3C">
        <w:rPr>
          <w:b/>
          <w:bCs/>
          <w:i/>
          <w:iCs/>
          <w:lang w:val="en-US"/>
        </w:rPr>
        <w:t>scope.</w:t>
      </w:r>
    </w:p>
    <w:p w14:paraId="2F8AD667" w14:textId="5FB983C4" w:rsidR="00705848" w:rsidRPr="006B1D3C" w:rsidRDefault="00705848" w:rsidP="006B1D3C">
      <w:pPr>
        <w:tabs>
          <w:tab w:val="left" w:pos="1900"/>
          <w:tab w:val="left" w:pos="2637"/>
        </w:tabs>
        <w:overflowPunct/>
        <w:spacing w:after="0" w:line="252" w:lineRule="auto"/>
        <w:textAlignment w:val="auto"/>
        <w:rPr>
          <w:b/>
          <w:bCs/>
          <w:i/>
          <w:iCs/>
          <w:lang w:val="en-US"/>
        </w:rPr>
      </w:pPr>
      <w:r w:rsidRPr="006B1D3C">
        <w:rPr>
          <w:b/>
          <w:bCs/>
          <w:i/>
          <w:iCs/>
          <w:lang w:val="en-US"/>
        </w:rPr>
        <w:t xml:space="preserve">Proposal </w:t>
      </w:r>
      <w:r w:rsidR="000E541B">
        <w:rPr>
          <w:b/>
          <w:bCs/>
          <w:i/>
          <w:iCs/>
          <w:lang w:val="en-US"/>
        </w:rPr>
        <w:t>4</w:t>
      </w:r>
      <w:r w:rsidRPr="006B1D3C">
        <w:rPr>
          <w:b/>
          <w:bCs/>
          <w:i/>
          <w:iCs/>
          <w:lang w:val="en-US"/>
        </w:rPr>
        <w:t>: It is proposed to update the WID scope to include TAE requirement for intra-band non-collocated TAE and list 38.104 and 38.141-1/2 as the affected existing specifications.</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430B1811" w:rsidR="007B138B" w:rsidRDefault="007B138B" w:rsidP="007B138B">
      <w:pPr>
        <w:rPr>
          <w:lang w:eastAsia="zh-CN"/>
        </w:rPr>
      </w:pPr>
      <w:r>
        <w:rPr>
          <w:lang w:eastAsia="zh-CN"/>
        </w:rPr>
        <w:t xml:space="preserve">This contribution presented </w:t>
      </w:r>
      <w:r w:rsidR="004F2EF1">
        <w:rPr>
          <w:lang w:eastAsia="zh-CN"/>
        </w:rPr>
        <w:t xml:space="preserve">our </w:t>
      </w:r>
      <w:r w:rsidR="00C64299">
        <w:rPr>
          <w:lang w:eastAsia="zh-CN"/>
        </w:rPr>
        <w:t xml:space="preserve">views on the open issue for </w:t>
      </w:r>
      <w:r w:rsidR="008C02DC">
        <w:rPr>
          <w:lang w:eastAsia="zh-CN"/>
        </w:rPr>
        <w:t>intra-band non-collocated EN-DC/CA.</w:t>
      </w:r>
      <w:r w:rsidR="000537FA">
        <w:rPr>
          <w:lang w:eastAsia="zh-CN"/>
        </w:rPr>
        <w:t xml:space="preserve"> The following observations and proposals are concluded.</w:t>
      </w:r>
    </w:p>
    <w:p w14:paraId="05210862" w14:textId="77777777" w:rsidR="00705848" w:rsidRPr="006B1D3C" w:rsidRDefault="00705848" w:rsidP="00705848">
      <w:pPr>
        <w:rPr>
          <w:b/>
          <w:bCs/>
          <w:i/>
          <w:iCs/>
          <w:lang w:val="en-US"/>
        </w:rPr>
      </w:pPr>
      <w:r w:rsidRPr="006B1D3C">
        <w:rPr>
          <w:b/>
          <w:bCs/>
          <w:i/>
          <w:iCs/>
          <w:lang w:val="en-US"/>
        </w:rPr>
        <w:t xml:space="preserve">Proposal 1: It is proposed to define the power imbalance requirement as shown in Table 2.1.1-1 for intra-band non-collocated CA. </w:t>
      </w:r>
    </w:p>
    <w:p w14:paraId="769EB8E1" w14:textId="29317850" w:rsidR="006B1D3C" w:rsidRPr="006B1D3C" w:rsidRDefault="006B1D3C" w:rsidP="006B1D3C">
      <w:pPr>
        <w:tabs>
          <w:tab w:val="left" w:pos="1900"/>
          <w:tab w:val="left" w:pos="2637"/>
        </w:tabs>
        <w:overflowPunct/>
        <w:spacing w:after="120" w:line="252" w:lineRule="auto"/>
        <w:textAlignment w:val="auto"/>
        <w:rPr>
          <w:b/>
          <w:bCs/>
          <w:i/>
          <w:iCs/>
          <w:lang w:val="en-US"/>
        </w:rPr>
      </w:pPr>
      <w:r w:rsidRPr="006B1D3C">
        <w:rPr>
          <w:b/>
          <w:bCs/>
          <w:i/>
          <w:iCs/>
          <w:lang w:val="en-US"/>
        </w:rPr>
        <w:t xml:space="preserve">Proposal </w:t>
      </w:r>
      <w:r w:rsidR="000E541B">
        <w:rPr>
          <w:b/>
          <w:bCs/>
          <w:i/>
          <w:iCs/>
          <w:lang w:val="en-US"/>
        </w:rPr>
        <w:t>2</w:t>
      </w:r>
      <w:r w:rsidRPr="006B1D3C">
        <w:rPr>
          <w:b/>
          <w:bCs/>
          <w:i/>
          <w:iCs/>
          <w:lang w:val="en-US"/>
        </w:rPr>
        <w:t>: I</w:t>
      </w:r>
      <w:r w:rsidRPr="006B1D3C">
        <w:rPr>
          <w:rFonts w:hint="eastAsia"/>
          <w:b/>
          <w:bCs/>
          <w:i/>
          <w:iCs/>
          <w:lang w:val="en-US"/>
        </w:rPr>
        <w:t>t</w:t>
      </w:r>
      <w:r w:rsidRPr="006B1D3C">
        <w:rPr>
          <w:b/>
          <w:bCs/>
          <w:i/>
          <w:iCs/>
          <w:lang w:val="en-US"/>
        </w:rPr>
        <w:t xml:space="preserve"> </w:t>
      </w:r>
      <w:r w:rsidRPr="006B1D3C">
        <w:rPr>
          <w:rFonts w:hint="eastAsia"/>
          <w:b/>
          <w:bCs/>
          <w:i/>
          <w:iCs/>
          <w:lang w:val="en-US"/>
        </w:rPr>
        <w:t>is</w:t>
      </w:r>
      <w:r w:rsidRPr="006B1D3C">
        <w:rPr>
          <w:b/>
          <w:bCs/>
          <w:i/>
          <w:iCs/>
          <w:lang w:val="en-US"/>
        </w:rPr>
        <w:t xml:space="preserve"> proposed </w:t>
      </w:r>
      <w:r w:rsidRPr="006B1D3C">
        <w:rPr>
          <w:rFonts w:hint="eastAsia"/>
          <w:b/>
          <w:bCs/>
          <w:i/>
          <w:iCs/>
          <w:lang w:val="en-US"/>
        </w:rPr>
        <w:t>to</w:t>
      </w:r>
      <w:r w:rsidRPr="006B1D3C">
        <w:rPr>
          <w:b/>
          <w:bCs/>
          <w:i/>
          <w:iCs/>
          <w:lang w:val="en-US"/>
        </w:rPr>
        <w:t xml:space="preserve"> </w:t>
      </w:r>
      <w:r w:rsidRPr="006B1D3C">
        <w:rPr>
          <w:rFonts w:hint="eastAsia"/>
          <w:b/>
          <w:bCs/>
          <w:i/>
          <w:iCs/>
          <w:lang w:val="en-US"/>
        </w:rPr>
        <w:t>check</w:t>
      </w:r>
      <w:r w:rsidRPr="006B1D3C">
        <w:rPr>
          <w:b/>
          <w:bCs/>
          <w:i/>
          <w:iCs/>
          <w:lang w:val="en-US"/>
        </w:rPr>
        <w:t xml:space="preserve"> whether </w:t>
      </w:r>
      <w:r w:rsidRPr="006B1D3C">
        <w:rPr>
          <w:rFonts w:hint="eastAsia"/>
          <w:b/>
          <w:bCs/>
          <w:i/>
          <w:iCs/>
          <w:lang w:val="en-US"/>
        </w:rPr>
        <w:t>there</w:t>
      </w:r>
      <w:r w:rsidRPr="006B1D3C">
        <w:rPr>
          <w:b/>
          <w:bCs/>
          <w:i/>
          <w:iCs/>
          <w:lang w:val="en-US"/>
        </w:rPr>
        <w:t xml:space="preserve"> </w:t>
      </w:r>
      <w:r w:rsidRPr="006B1D3C">
        <w:rPr>
          <w:rFonts w:hint="eastAsia"/>
          <w:b/>
          <w:bCs/>
          <w:i/>
          <w:iCs/>
          <w:lang w:val="en-US"/>
        </w:rPr>
        <w:t>is</w:t>
      </w:r>
      <w:r w:rsidRPr="006B1D3C">
        <w:rPr>
          <w:b/>
          <w:bCs/>
          <w:i/>
          <w:iCs/>
          <w:lang w:val="en-US"/>
        </w:rPr>
        <w:t xml:space="preserve"> a room to further reduce the network synchronization error and what is the margin.</w:t>
      </w:r>
    </w:p>
    <w:p w14:paraId="35A0FE99" w14:textId="05C2041D" w:rsidR="006B1D3C" w:rsidRDefault="006B1D3C" w:rsidP="006B1D3C">
      <w:pPr>
        <w:tabs>
          <w:tab w:val="left" w:pos="1900"/>
          <w:tab w:val="left" w:pos="2637"/>
        </w:tabs>
        <w:overflowPunct/>
        <w:spacing w:after="120" w:line="252" w:lineRule="auto"/>
        <w:textAlignment w:val="auto"/>
        <w:rPr>
          <w:b/>
          <w:bCs/>
          <w:i/>
          <w:iCs/>
          <w:lang w:val="en-US"/>
        </w:rPr>
      </w:pPr>
      <w:r w:rsidRPr="006B1D3C">
        <w:rPr>
          <w:b/>
          <w:bCs/>
          <w:i/>
          <w:iCs/>
          <w:lang w:val="en-US"/>
        </w:rPr>
        <w:t xml:space="preserve">Proposal </w:t>
      </w:r>
      <w:r w:rsidR="000E541B">
        <w:rPr>
          <w:b/>
          <w:bCs/>
          <w:i/>
          <w:iCs/>
          <w:lang w:val="en-US"/>
        </w:rPr>
        <w:t>3</w:t>
      </w:r>
      <w:r w:rsidRPr="006B1D3C">
        <w:rPr>
          <w:b/>
          <w:bCs/>
          <w:i/>
          <w:iCs/>
          <w:lang w:val="en-US"/>
        </w:rPr>
        <w:t>: It is proposed to consider a reduced power imbalance value for 4MIMO layer.</w:t>
      </w:r>
    </w:p>
    <w:p w14:paraId="1B6EA1F5" w14:textId="1F666E4A" w:rsidR="006B1D3C" w:rsidRDefault="006B1D3C" w:rsidP="00F93F28">
      <w:pPr>
        <w:tabs>
          <w:tab w:val="left" w:pos="1900"/>
          <w:tab w:val="left" w:pos="2637"/>
        </w:tabs>
        <w:overflowPunct/>
        <w:spacing w:after="120" w:line="252" w:lineRule="auto"/>
        <w:ind w:left="852"/>
        <w:textAlignment w:val="auto"/>
        <w:rPr>
          <w:b/>
          <w:bCs/>
          <w:i/>
          <w:iCs/>
          <w:lang w:val="en-US"/>
        </w:rPr>
      </w:pPr>
      <w:r>
        <w:rPr>
          <w:b/>
          <w:bCs/>
          <w:i/>
          <w:iCs/>
          <w:lang w:val="en-US"/>
        </w:rPr>
        <w:t xml:space="preserve">Note: </w:t>
      </w:r>
      <w:r w:rsidRPr="006B1D3C">
        <w:rPr>
          <w:b/>
          <w:bCs/>
          <w:i/>
          <w:iCs/>
        </w:rPr>
        <w:t xml:space="preserve">Even if there is a room to tighten the network synchronization, the power imbalance of 25dB seems also </w:t>
      </w:r>
      <w:r w:rsidR="00F93F28">
        <w:rPr>
          <w:b/>
          <w:bCs/>
          <w:i/>
          <w:iCs/>
        </w:rPr>
        <w:t>imp</w:t>
      </w:r>
      <w:r w:rsidRPr="006B1D3C">
        <w:rPr>
          <w:b/>
          <w:bCs/>
          <w:i/>
          <w:iCs/>
        </w:rPr>
        <w:t>ossible to handle.</w:t>
      </w:r>
    </w:p>
    <w:p w14:paraId="210FAA9B" w14:textId="766D36F2" w:rsidR="000E541B" w:rsidRPr="006B1D3C" w:rsidRDefault="000E541B" w:rsidP="000E541B">
      <w:pPr>
        <w:tabs>
          <w:tab w:val="left" w:pos="1900"/>
          <w:tab w:val="left" w:pos="2637"/>
        </w:tabs>
        <w:overflowPunct/>
        <w:spacing w:after="120" w:line="252" w:lineRule="auto"/>
        <w:textAlignment w:val="auto"/>
        <w:rPr>
          <w:b/>
          <w:bCs/>
          <w:i/>
          <w:iCs/>
          <w:lang w:val="en-US"/>
        </w:rPr>
      </w:pPr>
      <w:r w:rsidRPr="006B1D3C">
        <w:rPr>
          <w:b/>
          <w:bCs/>
          <w:i/>
          <w:iCs/>
          <w:lang w:val="en-US"/>
        </w:rPr>
        <w:t xml:space="preserve">Observations: TAE </w:t>
      </w:r>
      <w:r>
        <w:rPr>
          <w:b/>
          <w:bCs/>
          <w:i/>
          <w:iCs/>
          <w:lang w:val="en-US"/>
        </w:rPr>
        <w:t xml:space="preserve">requirement is relevant </w:t>
      </w:r>
      <w:r w:rsidRPr="006B1D3C">
        <w:rPr>
          <w:b/>
          <w:bCs/>
          <w:i/>
          <w:iCs/>
          <w:lang w:val="en-US"/>
        </w:rPr>
        <w:t xml:space="preserve">to </w:t>
      </w:r>
      <w:r>
        <w:rPr>
          <w:b/>
          <w:bCs/>
          <w:i/>
          <w:iCs/>
          <w:lang w:val="en-US"/>
        </w:rPr>
        <w:t>this scenario</w:t>
      </w:r>
      <w:r w:rsidRPr="006B1D3C">
        <w:rPr>
          <w:b/>
          <w:bCs/>
          <w:i/>
          <w:iCs/>
          <w:lang w:val="en-US"/>
        </w:rPr>
        <w:t xml:space="preserve"> while it is not in the current </w:t>
      </w:r>
      <w:r>
        <w:rPr>
          <w:b/>
          <w:bCs/>
          <w:i/>
          <w:iCs/>
          <w:lang w:val="en-US"/>
        </w:rPr>
        <w:t xml:space="preserve">WID </w:t>
      </w:r>
      <w:r w:rsidRPr="006B1D3C">
        <w:rPr>
          <w:b/>
          <w:bCs/>
          <w:i/>
          <w:iCs/>
          <w:lang w:val="en-US"/>
        </w:rPr>
        <w:t>scope.</w:t>
      </w:r>
    </w:p>
    <w:p w14:paraId="2F60C939" w14:textId="3843EE43" w:rsidR="00705848" w:rsidRPr="006B1D3C" w:rsidRDefault="00705848" w:rsidP="006B1D3C">
      <w:pPr>
        <w:tabs>
          <w:tab w:val="left" w:pos="1900"/>
          <w:tab w:val="left" w:pos="2637"/>
        </w:tabs>
        <w:overflowPunct/>
        <w:spacing w:after="0" w:line="252" w:lineRule="auto"/>
        <w:textAlignment w:val="auto"/>
        <w:rPr>
          <w:b/>
          <w:bCs/>
          <w:i/>
          <w:iCs/>
          <w:lang w:val="en-US"/>
        </w:rPr>
      </w:pPr>
      <w:r w:rsidRPr="006B1D3C">
        <w:rPr>
          <w:b/>
          <w:bCs/>
          <w:i/>
          <w:iCs/>
          <w:lang w:val="en-US"/>
        </w:rPr>
        <w:t xml:space="preserve">Proposal </w:t>
      </w:r>
      <w:r w:rsidR="000E541B">
        <w:rPr>
          <w:b/>
          <w:bCs/>
          <w:i/>
          <w:iCs/>
          <w:lang w:val="en-US"/>
        </w:rPr>
        <w:t>4</w:t>
      </w:r>
      <w:r w:rsidRPr="006B1D3C">
        <w:rPr>
          <w:b/>
          <w:bCs/>
          <w:i/>
          <w:iCs/>
          <w:lang w:val="en-US"/>
        </w:rPr>
        <w:t>: It is proposed to update the WID scope to include TAE requirement for intra-band non-collocated TAE and list 38.104 and 38.141-1/2 as the affected existing specifications.</w:t>
      </w:r>
    </w:p>
    <w:p w14:paraId="560AD0E1" w14:textId="7F5380E2" w:rsidR="00B02AE0" w:rsidRDefault="00B02AE0" w:rsidP="00572A4C">
      <w:pPr>
        <w:pStyle w:val="Heading1"/>
        <w:numPr>
          <w:ilvl w:val="0"/>
          <w:numId w:val="0"/>
        </w:numPr>
      </w:pPr>
      <w:r>
        <w:t>References</w:t>
      </w:r>
    </w:p>
    <w:p w14:paraId="4B288D74" w14:textId="1F1247A7" w:rsidR="001F21DE" w:rsidRDefault="001F21DE" w:rsidP="001F21DE">
      <w:pPr>
        <w:rPr>
          <w:lang w:eastAsia="zh-CN"/>
        </w:rPr>
      </w:pPr>
      <w:r>
        <w:rPr>
          <w:lang w:eastAsia="zh-CN"/>
        </w:rPr>
        <w:t xml:space="preserve">[1] </w:t>
      </w:r>
      <w:r w:rsidRPr="001F21DE">
        <w:rPr>
          <w:lang w:eastAsia="zh-CN"/>
        </w:rPr>
        <w:t xml:space="preserve">R4-2217786, Email discussion summary for [104-bis-e][134] </w:t>
      </w:r>
      <w:proofErr w:type="spellStart"/>
      <w:r w:rsidRPr="001F21DE">
        <w:rPr>
          <w:lang w:eastAsia="zh-CN"/>
        </w:rPr>
        <w:t>NonCol_intraB</w:t>
      </w:r>
      <w:proofErr w:type="spellEnd"/>
      <w:r w:rsidRPr="001F21DE">
        <w:rPr>
          <w:lang w:eastAsia="zh-CN"/>
        </w:rPr>
        <w:t>, KDDI</w:t>
      </w:r>
      <w:r>
        <w:rPr>
          <w:lang w:eastAsia="zh-CN"/>
        </w:rPr>
        <w:t>, RAN4#104bis-e</w:t>
      </w:r>
    </w:p>
    <w:p w14:paraId="7E217A5F" w14:textId="59131726" w:rsidR="00002C50" w:rsidRPr="001F21DE" w:rsidRDefault="001F21DE" w:rsidP="00705345">
      <w:pPr>
        <w:rPr>
          <w:lang w:eastAsia="zh-CN"/>
        </w:rPr>
      </w:pPr>
      <w:r>
        <w:rPr>
          <w:lang w:eastAsia="zh-CN"/>
        </w:rPr>
        <w:t xml:space="preserve">[2] R4-2217733, </w:t>
      </w:r>
      <w:r w:rsidRPr="001F21DE">
        <w:rPr>
          <w:lang w:eastAsia="zh-CN"/>
        </w:rPr>
        <w:t xml:space="preserve">WF on </w:t>
      </w:r>
      <w:proofErr w:type="spellStart"/>
      <w:r w:rsidRPr="001F21DE">
        <w:rPr>
          <w:lang w:eastAsia="zh-CN"/>
        </w:rPr>
        <w:t>NonCol_intraB_ENDC_NR_CA</w:t>
      </w:r>
      <w:proofErr w:type="spellEnd"/>
      <w:r w:rsidRPr="001F21DE">
        <w:rPr>
          <w:lang w:eastAsia="zh-CN"/>
        </w:rPr>
        <w:t xml:space="preserve"> for NR-CA Type-2 UE, KDDI</w:t>
      </w:r>
      <w:r>
        <w:rPr>
          <w:lang w:eastAsia="zh-CN"/>
        </w:rPr>
        <w:t>, RAN4#104bis-e</w:t>
      </w:r>
    </w:p>
    <w:p w14:paraId="5426C356" w14:textId="3A814FCB" w:rsidR="001F21DE" w:rsidRDefault="001F21DE" w:rsidP="00705345">
      <w:pPr>
        <w:rPr>
          <w:lang w:eastAsia="zh-CN"/>
        </w:rPr>
      </w:pPr>
      <w:r w:rsidRPr="001F21DE">
        <w:rPr>
          <w:lang w:eastAsia="zh-CN"/>
        </w:rPr>
        <w:t xml:space="preserve">[3] R4-2217734, WF on </w:t>
      </w:r>
      <w:proofErr w:type="spellStart"/>
      <w:r w:rsidRPr="001F21DE">
        <w:rPr>
          <w:lang w:eastAsia="zh-CN"/>
        </w:rPr>
        <w:t>NonCol_intraB_ENDC_NR_CA</w:t>
      </w:r>
      <w:proofErr w:type="spellEnd"/>
      <w:r w:rsidRPr="001F21DE">
        <w:rPr>
          <w:lang w:eastAsia="zh-CN"/>
        </w:rPr>
        <w:t xml:space="preserve"> for NR-CA and EN-DC New Type UE, KDDI</w:t>
      </w:r>
      <w:r>
        <w:rPr>
          <w:lang w:eastAsia="zh-CN"/>
        </w:rPr>
        <w:t>, RAN4#104bis-e</w:t>
      </w:r>
    </w:p>
    <w:p w14:paraId="0DDEFD62" w14:textId="43FAC9E4" w:rsidR="00705848" w:rsidRDefault="00705848" w:rsidP="00705345">
      <w:pPr>
        <w:rPr>
          <w:lang w:eastAsia="zh-CN"/>
        </w:rPr>
      </w:pPr>
      <w:r>
        <w:rPr>
          <w:lang w:eastAsia="zh-CN"/>
        </w:rPr>
        <w:t xml:space="preserve">[4] R4-2215629, </w:t>
      </w:r>
      <w:r w:rsidRPr="00705848">
        <w:rPr>
          <w:lang w:eastAsia="zh-CN"/>
        </w:rPr>
        <w:t>Further consideration on intra-band non-collocated CA/EN-DC, Apple, RAN4#104bis-e</w:t>
      </w:r>
    </w:p>
    <w:p w14:paraId="6A2C3AC9" w14:textId="77777777" w:rsidR="001F21DE" w:rsidRDefault="001F21DE"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D2017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F29D7" w14:textId="77777777" w:rsidR="0070082F" w:rsidRDefault="0070082F">
      <w:r>
        <w:separator/>
      </w:r>
    </w:p>
  </w:endnote>
  <w:endnote w:type="continuationSeparator" w:id="0">
    <w:p w14:paraId="3F93EEE0" w14:textId="77777777" w:rsidR="0070082F" w:rsidRDefault="007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B09E3" w14:textId="77777777" w:rsidR="0070082F" w:rsidRDefault="0070082F">
      <w:r>
        <w:separator/>
      </w:r>
    </w:p>
  </w:footnote>
  <w:footnote w:type="continuationSeparator" w:id="0">
    <w:p w14:paraId="6B3D01F2" w14:textId="77777777" w:rsidR="0070082F" w:rsidRDefault="00700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F94A05"/>
    <w:multiLevelType w:val="hybridMultilevel"/>
    <w:tmpl w:val="5D86430A"/>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171FA9"/>
    <w:multiLevelType w:val="hybridMultilevel"/>
    <w:tmpl w:val="141E3642"/>
    <w:lvl w:ilvl="0" w:tplc="20E66650">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467AA"/>
    <w:multiLevelType w:val="hybridMultilevel"/>
    <w:tmpl w:val="7DFA50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1840" w:hanging="420"/>
      </w:pPr>
      <w:rPr>
        <w:rFonts w:ascii="Wingdings" w:hAnsi="Wingdings" w:hint="default"/>
      </w:rPr>
    </w:lvl>
    <w:lvl w:ilvl="1" w:tplc="0409000B">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413B2AC3"/>
    <w:multiLevelType w:val="hybridMultilevel"/>
    <w:tmpl w:val="694E5C24"/>
    <w:lvl w:ilvl="0" w:tplc="22F8CF32">
      <w:start w:val="2"/>
      <w:numFmt w:val="bullet"/>
      <w:lvlText w:val="-"/>
      <w:lvlJc w:val="left"/>
      <w:pPr>
        <w:ind w:left="1212" w:hanging="360"/>
      </w:pPr>
      <w:rPr>
        <w:rFonts w:ascii="Helvetica Neue" w:eastAsia="MS Mincho" w:hAnsi="Helvetica Neue" w:cs="Helvetica Neue"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07E0504"/>
    <w:multiLevelType w:val="hybridMultilevel"/>
    <w:tmpl w:val="0B4CC640"/>
    <w:lvl w:ilvl="0" w:tplc="1A9ACD1A">
      <w:start w:val="2"/>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4129994">
    <w:abstractNumId w:val="24"/>
  </w:num>
  <w:num w:numId="2" w16cid:durableId="2022120795">
    <w:abstractNumId w:val="5"/>
  </w:num>
  <w:num w:numId="3" w16cid:durableId="1743016714">
    <w:abstractNumId w:val="11"/>
  </w:num>
  <w:num w:numId="4" w16cid:durableId="936059377">
    <w:abstractNumId w:val="17"/>
  </w:num>
  <w:num w:numId="5" w16cid:durableId="238949770">
    <w:abstractNumId w:val="4"/>
  </w:num>
  <w:num w:numId="6" w16cid:durableId="1084885530">
    <w:abstractNumId w:val="21"/>
  </w:num>
  <w:num w:numId="7" w16cid:durableId="1615013665">
    <w:abstractNumId w:val="5"/>
  </w:num>
  <w:num w:numId="8" w16cid:durableId="825124775">
    <w:abstractNumId w:val="5"/>
  </w:num>
  <w:num w:numId="9" w16cid:durableId="781607879">
    <w:abstractNumId w:val="13"/>
  </w:num>
  <w:num w:numId="10" w16cid:durableId="200674332">
    <w:abstractNumId w:val="16"/>
  </w:num>
  <w:num w:numId="11" w16cid:durableId="2053767489">
    <w:abstractNumId w:val="19"/>
  </w:num>
  <w:num w:numId="12" w16cid:durableId="1876768467">
    <w:abstractNumId w:val="5"/>
  </w:num>
  <w:num w:numId="13" w16cid:durableId="1274895905">
    <w:abstractNumId w:val="3"/>
  </w:num>
  <w:num w:numId="14" w16cid:durableId="620963921">
    <w:abstractNumId w:val="10"/>
  </w:num>
  <w:num w:numId="15" w16cid:durableId="1056127646">
    <w:abstractNumId w:val="5"/>
  </w:num>
  <w:num w:numId="16" w16cid:durableId="224801515">
    <w:abstractNumId w:val="5"/>
  </w:num>
  <w:num w:numId="17" w16cid:durableId="1751730325">
    <w:abstractNumId w:val="14"/>
  </w:num>
  <w:num w:numId="18" w16cid:durableId="1613125168">
    <w:abstractNumId w:val="12"/>
  </w:num>
  <w:num w:numId="19" w16cid:durableId="959994500">
    <w:abstractNumId w:val="5"/>
  </w:num>
  <w:num w:numId="20" w16cid:durableId="1971671611">
    <w:abstractNumId w:val="20"/>
  </w:num>
  <w:num w:numId="21" w16cid:durableId="1228153018">
    <w:abstractNumId w:val="0"/>
  </w:num>
  <w:num w:numId="22" w16cid:durableId="1340502878">
    <w:abstractNumId w:val="8"/>
  </w:num>
  <w:num w:numId="23" w16cid:durableId="1965380037">
    <w:abstractNumId w:val="7"/>
  </w:num>
  <w:num w:numId="24" w16cid:durableId="968247858">
    <w:abstractNumId w:val="1"/>
  </w:num>
  <w:num w:numId="25" w16cid:durableId="536166974">
    <w:abstractNumId w:val="18"/>
  </w:num>
  <w:num w:numId="26" w16cid:durableId="461504978">
    <w:abstractNumId w:val="15"/>
  </w:num>
  <w:num w:numId="27" w16cid:durableId="1716195096">
    <w:abstractNumId w:val="9"/>
  </w:num>
  <w:num w:numId="28" w16cid:durableId="763570527">
    <w:abstractNumId w:val="6"/>
  </w:num>
  <w:num w:numId="29" w16cid:durableId="1519393616">
    <w:abstractNumId w:val="2"/>
  </w:num>
  <w:num w:numId="30" w16cid:durableId="986131066">
    <w:abstractNumId w:val="23"/>
  </w:num>
  <w:num w:numId="31" w16cid:durableId="1089540804">
    <w:abstractNumId w:val="26"/>
  </w:num>
  <w:num w:numId="32" w16cid:durableId="1231622312">
    <w:abstractNumId w:val="25"/>
  </w:num>
  <w:num w:numId="33" w16cid:durableId="119835428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2C50"/>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093"/>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0919"/>
    <w:rsid w:val="00031165"/>
    <w:rsid w:val="000315B9"/>
    <w:rsid w:val="00031CC0"/>
    <w:rsid w:val="00032561"/>
    <w:rsid w:val="000326E2"/>
    <w:rsid w:val="00033A4B"/>
    <w:rsid w:val="00033F47"/>
    <w:rsid w:val="00034F28"/>
    <w:rsid w:val="0003564D"/>
    <w:rsid w:val="00035B6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3F3E"/>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41B"/>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3AF"/>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48FF"/>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1D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379AB"/>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200"/>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788"/>
    <w:rsid w:val="00275B69"/>
    <w:rsid w:val="0027699C"/>
    <w:rsid w:val="00276A44"/>
    <w:rsid w:val="00277123"/>
    <w:rsid w:val="00277DDF"/>
    <w:rsid w:val="00280251"/>
    <w:rsid w:val="00280B47"/>
    <w:rsid w:val="002816B9"/>
    <w:rsid w:val="002823E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37F"/>
    <w:rsid w:val="002C3755"/>
    <w:rsid w:val="002C3D43"/>
    <w:rsid w:val="002C3EC5"/>
    <w:rsid w:val="002C4051"/>
    <w:rsid w:val="002C43AB"/>
    <w:rsid w:val="002C497E"/>
    <w:rsid w:val="002C4D24"/>
    <w:rsid w:val="002C54E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BD5"/>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3FAF"/>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3FEA"/>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56C1"/>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43DC"/>
    <w:rsid w:val="004A6954"/>
    <w:rsid w:val="004A72C0"/>
    <w:rsid w:val="004A7A2C"/>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98B"/>
    <w:rsid w:val="004D4A9F"/>
    <w:rsid w:val="004D4FB6"/>
    <w:rsid w:val="004D572F"/>
    <w:rsid w:val="004D5EBE"/>
    <w:rsid w:val="004D7610"/>
    <w:rsid w:val="004D7FB1"/>
    <w:rsid w:val="004E1344"/>
    <w:rsid w:val="004E1CA6"/>
    <w:rsid w:val="004E1CB3"/>
    <w:rsid w:val="004E23A7"/>
    <w:rsid w:val="004E2453"/>
    <w:rsid w:val="004E2554"/>
    <w:rsid w:val="004E3222"/>
    <w:rsid w:val="004E482C"/>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4A6"/>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281D"/>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190"/>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376"/>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CD6"/>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065"/>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384"/>
    <w:rsid w:val="00637A9A"/>
    <w:rsid w:val="00640D88"/>
    <w:rsid w:val="00640DFF"/>
    <w:rsid w:val="00641BD1"/>
    <w:rsid w:val="00642066"/>
    <w:rsid w:val="006424E5"/>
    <w:rsid w:val="006428AD"/>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BFC"/>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DFE"/>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D3C"/>
    <w:rsid w:val="006B1FBC"/>
    <w:rsid w:val="006B2111"/>
    <w:rsid w:val="006B264B"/>
    <w:rsid w:val="006B3348"/>
    <w:rsid w:val="006B35C6"/>
    <w:rsid w:val="006B3728"/>
    <w:rsid w:val="006B3B5E"/>
    <w:rsid w:val="006B400B"/>
    <w:rsid w:val="006B4C45"/>
    <w:rsid w:val="006B53B5"/>
    <w:rsid w:val="006B5BDC"/>
    <w:rsid w:val="006B65E5"/>
    <w:rsid w:val="006B77EA"/>
    <w:rsid w:val="006C0D8F"/>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3D1B"/>
    <w:rsid w:val="006E54E1"/>
    <w:rsid w:val="006E5756"/>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5C9"/>
    <w:rsid w:val="006F73DC"/>
    <w:rsid w:val="007002D7"/>
    <w:rsid w:val="0070082F"/>
    <w:rsid w:val="0070084C"/>
    <w:rsid w:val="00700D3F"/>
    <w:rsid w:val="00700FC3"/>
    <w:rsid w:val="00701041"/>
    <w:rsid w:val="00702B46"/>
    <w:rsid w:val="00702D05"/>
    <w:rsid w:val="00703165"/>
    <w:rsid w:val="0070391A"/>
    <w:rsid w:val="00703C33"/>
    <w:rsid w:val="0070447D"/>
    <w:rsid w:val="007048EC"/>
    <w:rsid w:val="00704900"/>
    <w:rsid w:val="00704BDA"/>
    <w:rsid w:val="00704DB3"/>
    <w:rsid w:val="0070533D"/>
    <w:rsid w:val="00705345"/>
    <w:rsid w:val="00705848"/>
    <w:rsid w:val="00706532"/>
    <w:rsid w:val="00710288"/>
    <w:rsid w:val="00710577"/>
    <w:rsid w:val="0071086A"/>
    <w:rsid w:val="00710A82"/>
    <w:rsid w:val="00710EED"/>
    <w:rsid w:val="00710F77"/>
    <w:rsid w:val="00711131"/>
    <w:rsid w:val="00711B33"/>
    <w:rsid w:val="00712196"/>
    <w:rsid w:val="0071307E"/>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3F65"/>
    <w:rsid w:val="00754414"/>
    <w:rsid w:val="00754F02"/>
    <w:rsid w:val="00754FA9"/>
    <w:rsid w:val="00755668"/>
    <w:rsid w:val="0075603F"/>
    <w:rsid w:val="00756E3A"/>
    <w:rsid w:val="007605E9"/>
    <w:rsid w:val="00761471"/>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342"/>
    <w:rsid w:val="007A7A0E"/>
    <w:rsid w:val="007A7ACB"/>
    <w:rsid w:val="007B0234"/>
    <w:rsid w:val="007B138B"/>
    <w:rsid w:val="007B2470"/>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806"/>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482"/>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290"/>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036"/>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2DC"/>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AF4"/>
    <w:rsid w:val="008F4C3C"/>
    <w:rsid w:val="008F4E65"/>
    <w:rsid w:val="008F53DC"/>
    <w:rsid w:val="008F5EC8"/>
    <w:rsid w:val="008F63D5"/>
    <w:rsid w:val="008F63E4"/>
    <w:rsid w:val="008F67B0"/>
    <w:rsid w:val="008F7A87"/>
    <w:rsid w:val="008F7F50"/>
    <w:rsid w:val="009008D9"/>
    <w:rsid w:val="00900923"/>
    <w:rsid w:val="00900932"/>
    <w:rsid w:val="00900D27"/>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3D0"/>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5F4F"/>
    <w:rsid w:val="009A6EA0"/>
    <w:rsid w:val="009A70B3"/>
    <w:rsid w:val="009A780E"/>
    <w:rsid w:val="009A78F4"/>
    <w:rsid w:val="009B097E"/>
    <w:rsid w:val="009B1168"/>
    <w:rsid w:val="009B16F2"/>
    <w:rsid w:val="009B1A96"/>
    <w:rsid w:val="009B2412"/>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2E9D"/>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53"/>
    <w:rsid w:val="00A06276"/>
    <w:rsid w:val="00A0638E"/>
    <w:rsid w:val="00A07369"/>
    <w:rsid w:val="00A0747A"/>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2ED6"/>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0CA3"/>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B89"/>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EC7"/>
    <w:rsid w:val="00AC6016"/>
    <w:rsid w:val="00AC6756"/>
    <w:rsid w:val="00AC72B2"/>
    <w:rsid w:val="00AC7788"/>
    <w:rsid w:val="00AD0141"/>
    <w:rsid w:val="00AD01A3"/>
    <w:rsid w:val="00AD0B21"/>
    <w:rsid w:val="00AD1D7A"/>
    <w:rsid w:val="00AD2FE8"/>
    <w:rsid w:val="00AD3782"/>
    <w:rsid w:val="00AD3819"/>
    <w:rsid w:val="00AD39D7"/>
    <w:rsid w:val="00AD57DD"/>
    <w:rsid w:val="00AD611F"/>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5AB7"/>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567"/>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802"/>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97766"/>
    <w:rsid w:val="00BA105E"/>
    <w:rsid w:val="00BA16C8"/>
    <w:rsid w:val="00BA16F6"/>
    <w:rsid w:val="00BA22AA"/>
    <w:rsid w:val="00BA27FC"/>
    <w:rsid w:val="00BA3D64"/>
    <w:rsid w:val="00BA4081"/>
    <w:rsid w:val="00BA411B"/>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1FA1"/>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904"/>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436"/>
    <w:rsid w:val="00C46D24"/>
    <w:rsid w:val="00C476F3"/>
    <w:rsid w:val="00C477DC"/>
    <w:rsid w:val="00C5049E"/>
    <w:rsid w:val="00C50ED7"/>
    <w:rsid w:val="00C51773"/>
    <w:rsid w:val="00C51BBE"/>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299"/>
    <w:rsid w:val="00C64439"/>
    <w:rsid w:val="00C64E32"/>
    <w:rsid w:val="00C6560C"/>
    <w:rsid w:val="00C65B3E"/>
    <w:rsid w:val="00C67D98"/>
    <w:rsid w:val="00C70619"/>
    <w:rsid w:val="00C7083F"/>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1F9"/>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0179"/>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B2A"/>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0E01"/>
    <w:rsid w:val="00DA1AAE"/>
    <w:rsid w:val="00DA1C91"/>
    <w:rsid w:val="00DA29C8"/>
    <w:rsid w:val="00DA2ACA"/>
    <w:rsid w:val="00DA3646"/>
    <w:rsid w:val="00DA42A6"/>
    <w:rsid w:val="00DA42F2"/>
    <w:rsid w:val="00DA42F4"/>
    <w:rsid w:val="00DA44D3"/>
    <w:rsid w:val="00DA5A6D"/>
    <w:rsid w:val="00DA5E1B"/>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B5E"/>
    <w:rsid w:val="00DF5E57"/>
    <w:rsid w:val="00DF66BA"/>
    <w:rsid w:val="00DF66D9"/>
    <w:rsid w:val="00DF718E"/>
    <w:rsid w:val="00DF7684"/>
    <w:rsid w:val="00DF7EA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70"/>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46B"/>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6FF0"/>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6FA"/>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5B1"/>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728"/>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5FA"/>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442"/>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0FD"/>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3F28"/>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277123"/>
    <w:pPr>
      <w:numPr>
        <w:numId w:val="32"/>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834510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2</cp:revision>
  <cp:lastPrinted>2010-01-07T02:23:00Z</cp:lastPrinted>
  <dcterms:created xsi:type="dcterms:W3CDTF">2022-11-05T19:43:00Z</dcterms:created>
  <dcterms:modified xsi:type="dcterms:W3CDTF">2022-11-05T19:43:00Z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